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Default="001635B5" w:rsidP="00E130D4">
      <w:pPr>
        <w:pStyle w:val="Zkladntext"/>
        <w:spacing w:after="0"/>
        <w:jc w:val="both"/>
      </w:pPr>
    </w:p>
    <w:p w:rsidR="001635B5" w:rsidRPr="00EE3567" w:rsidRDefault="001635B5" w:rsidP="001635B5">
      <w:pPr>
        <w:pStyle w:val="Zkladntext"/>
        <w:jc w:val="center"/>
        <w:rPr>
          <w:sz w:val="50"/>
          <w:szCs w:val="50"/>
        </w:rPr>
      </w:pPr>
    </w:p>
    <w:p w:rsidR="001635B5" w:rsidRPr="00AC0501" w:rsidRDefault="001635B5" w:rsidP="001635B5">
      <w:pPr>
        <w:pStyle w:val="Zkladntext"/>
        <w:jc w:val="center"/>
        <w:rPr>
          <w:b/>
          <w:sz w:val="50"/>
          <w:szCs w:val="50"/>
        </w:rPr>
      </w:pPr>
    </w:p>
    <w:p w:rsidR="00AC0501" w:rsidRDefault="001635B5" w:rsidP="001635B5">
      <w:pPr>
        <w:pStyle w:val="Zkladntext"/>
        <w:jc w:val="center"/>
        <w:rPr>
          <w:b/>
          <w:sz w:val="40"/>
          <w:szCs w:val="40"/>
        </w:rPr>
      </w:pPr>
      <w:r w:rsidRPr="00AC0501">
        <w:rPr>
          <w:b/>
          <w:sz w:val="40"/>
          <w:szCs w:val="40"/>
        </w:rPr>
        <w:t xml:space="preserve">Všeobecne záväzné nariadenie </w:t>
      </w:r>
    </w:p>
    <w:p w:rsidR="00AC0501" w:rsidRDefault="002811EF" w:rsidP="001635B5">
      <w:pPr>
        <w:pStyle w:val="Zkladntext"/>
        <w:jc w:val="center"/>
        <w:rPr>
          <w:b/>
          <w:sz w:val="40"/>
          <w:szCs w:val="40"/>
        </w:rPr>
      </w:pPr>
      <w:r w:rsidRPr="00AC0501">
        <w:rPr>
          <w:b/>
          <w:sz w:val="40"/>
          <w:szCs w:val="40"/>
        </w:rPr>
        <w:t>č. 9/2024</w:t>
      </w:r>
    </w:p>
    <w:p w:rsidR="001635B5" w:rsidRPr="00AC0501" w:rsidRDefault="001635B5" w:rsidP="001635B5">
      <w:pPr>
        <w:pStyle w:val="Zkladntext"/>
        <w:jc w:val="center"/>
        <w:rPr>
          <w:b/>
          <w:sz w:val="40"/>
          <w:szCs w:val="40"/>
        </w:rPr>
      </w:pPr>
      <w:r w:rsidRPr="00AC0501">
        <w:rPr>
          <w:b/>
          <w:sz w:val="40"/>
          <w:szCs w:val="40"/>
        </w:rPr>
        <w:t>o miestnych daniach</w:t>
      </w:r>
    </w:p>
    <w:p w:rsidR="001635B5" w:rsidRPr="008B148D" w:rsidRDefault="001635B5" w:rsidP="001635B5">
      <w:pPr>
        <w:pStyle w:val="Zkladntext"/>
      </w:pPr>
    </w:p>
    <w:p w:rsidR="001635B5" w:rsidRPr="008B148D" w:rsidRDefault="001635B5" w:rsidP="001635B5">
      <w:pPr>
        <w:pStyle w:val="Zkladntext"/>
      </w:pPr>
    </w:p>
    <w:p w:rsidR="001635B5" w:rsidRPr="008B148D" w:rsidRDefault="001635B5" w:rsidP="001635B5">
      <w:pPr>
        <w:pStyle w:val="Zkladntext"/>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1635B5" w:rsidRPr="008B148D" w:rsidRDefault="001635B5" w:rsidP="00E130D4">
      <w:pPr>
        <w:pStyle w:val="Zkladntext"/>
        <w:spacing w:after="0"/>
        <w:jc w:val="both"/>
      </w:pPr>
    </w:p>
    <w:p w:rsidR="00E130D4" w:rsidRPr="008B148D" w:rsidRDefault="00E130D4" w:rsidP="00231683">
      <w:pPr>
        <w:pStyle w:val="Default"/>
        <w:jc w:val="both"/>
        <w:rPr>
          <w:color w:val="auto"/>
        </w:rPr>
      </w:pPr>
    </w:p>
    <w:p w:rsidR="00E130D4" w:rsidRPr="008B148D" w:rsidRDefault="00E130D4" w:rsidP="00231683">
      <w:pPr>
        <w:pStyle w:val="Default"/>
        <w:jc w:val="both"/>
        <w:rPr>
          <w:color w:val="auto"/>
        </w:rPr>
      </w:pPr>
    </w:p>
    <w:p w:rsidR="00E130D4" w:rsidRPr="008B148D" w:rsidRDefault="00E130D4" w:rsidP="00231683">
      <w:pPr>
        <w:pStyle w:val="Default"/>
        <w:jc w:val="both"/>
        <w:rPr>
          <w:color w:val="auto"/>
        </w:rPr>
      </w:pPr>
    </w:p>
    <w:p w:rsidR="00231683" w:rsidRPr="008B148D" w:rsidRDefault="00231683" w:rsidP="00231683">
      <w:pPr>
        <w:pStyle w:val="Default"/>
        <w:jc w:val="both"/>
        <w:rPr>
          <w:color w:val="auto"/>
        </w:rPr>
      </w:pPr>
    </w:p>
    <w:p w:rsidR="000F46A8" w:rsidRPr="008B148D" w:rsidRDefault="000F46A8" w:rsidP="00633D1E">
      <w:pPr>
        <w:pStyle w:val="Zkladntext"/>
        <w:jc w:val="center"/>
        <w:rPr>
          <w:b/>
          <w:sz w:val="52"/>
        </w:rPr>
      </w:pPr>
    </w:p>
    <w:p w:rsidR="00AC0501" w:rsidRDefault="00AC0501" w:rsidP="00633D1E">
      <w:pPr>
        <w:pStyle w:val="Zkladntext"/>
        <w:jc w:val="center"/>
        <w:rPr>
          <w:b/>
          <w:sz w:val="32"/>
          <w:szCs w:val="32"/>
        </w:rPr>
      </w:pPr>
    </w:p>
    <w:p w:rsidR="00AC0501" w:rsidRDefault="00AC0501" w:rsidP="00633D1E">
      <w:pPr>
        <w:pStyle w:val="Zkladntext"/>
        <w:jc w:val="center"/>
        <w:rPr>
          <w:b/>
          <w:sz w:val="32"/>
          <w:szCs w:val="32"/>
        </w:rPr>
      </w:pPr>
    </w:p>
    <w:p w:rsidR="00AC0501" w:rsidRDefault="00AC0501" w:rsidP="00633D1E">
      <w:pPr>
        <w:pStyle w:val="Zkladntext"/>
        <w:jc w:val="center"/>
        <w:rPr>
          <w:b/>
          <w:sz w:val="32"/>
          <w:szCs w:val="32"/>
        </w:rPr>
      </w:pPr>
    </w:p>
    <w:p w:rsidR="00AC0501" w:rsidRDefault="00AC0501" w:rsidP="00633D1E">
      <w:pPr>
        <w:pStyle w:val="Zkladntext"/>
        <w:jc w:val="center"/>
        <w:rPr>
          <w:b/>
          <w:sz w:val="32"/>
          <w:szCs w:val="32"/>
        </w:rPr>
      </w:pPr>
    </w:p>
    <w:p w:rsidR="00AC0501" w:rsidRDefault="00AC0501" w:rsidP="00633D1E">
      <w:pPr>
        <w:pStyle w:val="Zkladntext"/>
        <w:jc w:val="center"/>
        <w:rPr>
          <w:b/>
          <w:sz w:val="32"/>
          <w:szCs w:val="32"/>
        </w:rPr>
      </w:pPr>
    </w:p>
    <w:p w:rsidR="00AC0501" w:rsidRDefault="00AC0501" w:rsidP="00633D1E">
      <w:pPr>
        <w:pStyle w:val="Zkladntext"/>
        <w:jc w:val="center"/>
        <w:rPr>
          <w:b/>
          <w:sz w:val="32"/>
          <w:szCs w:val="32"/>
        </w:rPr>
      </w:pPr>
      <w:r w:rsidRPr="00AC0501">
        <w:rPr>
          <w:b/>
          <w:sz w:val="32"/>
          <w:szCs w:val="32"/>
        </w:rPr>
        <w:t>Preambula</w:t>
      </w:r>
    </w:p>
    <w:p w:rsidR="00AC0501" w:rsidRPr="00AC0501" w:rsidRDefault="00AC0501" w:rsidP="00633D1E">
      <w:pPr>
        <w:pStyle w:val="Zkladntext"/>
        <w:jc w:val="center"/>
        <w:rPr>
          <w:b/>
          <w:sz w:val="32"/>
          <w:szCs w:val="32"/>
        </w:rPr>
      </w:pPr>
    </w:p>
    <w:p w:rsidR="00AC0501" w:rsidRDefault="00AC0501" w:rsidP="00AC0501">
      <w:pPr>
        <w:pStyle w:val="Default"/>
        <w:jc w:val="both"/>
        <w:rPr>
          <w:color w:val="auto"/>
        </w:rPr>
      </w:pPr>
      <w:r w:rsidRPr="008B148D">
        <w:rPr>
          <w:color w:val="auto"/>
        </w:rPr>
        <w:t xml:space="preserve">Mesto Ružomberok v súlade s § 6, ods.1 zákona SNR č. 369/1990 Zb. o obecnom zriadení v znení neskorších predpisov a  zákona NR SR číslo 582/2004 </w:t>
      </w:r>
      <w:proofErr w:type="spellStart"/>
      <w:r w:rsidRPr="008B148D">
        <w:rPr>
          <w:color w:val="auto"/>
        </w:rPr>
        <w:t>Z.z</w:t>
      </w:r>
      <w:proofErr w:type="spellEnd"/>
      <w:r w:rsidRPr="008B148D">
        <w:rPr>
          <w:color w:val="auto"/>
        </w:rPr>
        <w:t xml:space="preserve">. o miestnych daniach a miestnom poplatku za komunálne odpady a drobné stavebné odpady v znení neskorších predpisov vydáva pre katastrálne územie Ružomberok a katastrálne územie </w:t>
      </w:r>
      <w:proofErr w:type="spellStart"/>
      <w:r w:rsidRPr="008B148D">
        <w:rPr>
          <w:color w:val="auto"/>
        </w:rPr>
        <w:t>Hrboltová</w:t>
      </w:r>
      <w:proofErr w:type="spellEnd"/>
      <w:r w:rsidRPr="008B148D">
        <w:rPr>
          <w:color w:val="auto"/>
        </w:rPr>
        <w:t xml:space="preserve"> toto:  </w:t>
      </w:r>
    </w:p>
    <w:p w:rsidR="00AC0501" w:rsidRPr="008B148D" w:rsidRDefault="00AC0501" w:rsidP="00AC0501">
      <w:pPr>
        <w:pStyle w:val="Default"/>
        <w:jc w:val="both"/>
        <w:rPr>
          <w:color w:val="auto"/>
        </w:rPr>
      </w:pPr>
    </w:p>
    <w:p w:rsidR="00633D1E" w:rsidRPr="00AC0501" w:rsidRDefault="00633D1E" w:rsidP="00633D1E">
      <w:pPr>
        <w:pStyle w:val="Zkladntext"/>
        <w:jc w:val="center"/>
        <w:rPr>
          <w:b/>
          <w:sz w:val="28"/>
          <w:szCs w:val="28"/>
        </w:rPr>
      </w:pPr>
      <w:r w:rsidRPr="00AC0501">
        <w:rPr>
          <w:b/>
          <w:sz w:val="28"/>
          <w:szCs w:val="28"/>
        </w:rPr>
        <w:t>všeobecne záväzné nariadenie</w:t>
      </w:r>
    </w:p>
    <w:p w:rsidR="00633D1E" w:rsidRPr="00AC0501" w:rsidRDefault="00633D1E" w:rsidP="00633D1E">
      <w:pPr>
        <w:pStyle w:val="Zkladntext"/>
        <w:jc w:val="center"/>
        <w:rPr>
          <w:b/>
          <w:sz w:val="28"/>
          <w:szCs w:val="28"/>
        </w:rPr>
      </w:pPr>
      <w:r w:rsidRPr="00AC0501">
        <w:rPr>
          <w:b/>
          <w:sz w:val="28"/>
          <w:szCs w:val="28"/>
        </w:rPr>
        <w:t>č.</w:t>
      </w:r>
      <w:r w:rsidR="002811EF" w:rsidRPr="00AC0501">
        <w:rPr>
          <w:b/>
          <w:sz w:val="28"/>
          <w:szCs w:val="28"/>
        </w:rPr>
        <w:t>9 /2024</w:t>
      </w:r>
      <w:r w:rsidR="005C5199" w:rsidRPr="00AC0501">
        <w:rPr>
          <w:b/>
          <w:sz w:val="28"/>
          <w:szCs w:val="28"/>
        </w:rPr>
        <w:t xml:space="preserve"> </w:t>
      </w:r>
    </w:p>
    <w:p w:rsidR="00633D1E" w:rsidRPr="00AC0501" w:rsidRDefault="00721F65" w:rsidP="00B25AA5">
      <w:pPr>
        <w:pStyle w:val="Zkladntext"/>
        <w:jc w:val="both"/>
        <w:rPr>
          <w:b/>
          <w:sz w:val="28"/>
          <w:szCs w:val="28"/>
        </w:rPr>
      </w:pPr>
      <w:r w:rsidRPr="00AC0501">
        <w:rPr>
          <w:b/>
          <w:sz w:val="28"/>
          <w:szCs w:val="28"/>
        </w:rPr>
        <w:t xml:space="preserve">                    </w:t>
      </w:r>
      <w:r w:rsidR="00AC0501">
        <w:rPr>
          <w:b/>
          <w:sz w:val="28"/>
          <w:szCs w:val="28"/>
        </w:rPr>
        <w:t xml:space="preserve">                       </w:t>
      </w:r>
      <w:r w:rsidR="00BB5A46">
        <w:rPr>
          <w:b/>
          <w:sz w:val="28"/>
          <w:szCs w:val="28"/>
        </w:rPr>
        <w:t xml:space="preserve">     </w:t>
      </w:r>
      <w:r w:rsidR="00AC0501">
        <w:rPr>
          <w:b/>
          <w:sz w:val="28"/>
          <w:szCs w:val="28"/>
        </w:rPr>
        <w:t xml:space="preserve"> </w:t>
      </w:r>
      <w:r w:rsidR="00633D1E" w:rsidRPr="00AC0501">
        <w:rPr>
          <w:b/>
          <w:sz w:val="28"/>
          <w:szCs w:val="28"/>
        </w:rPr>
        <w:t xml:space="preserve">o miestnych daniach  </w:t>
      </w:r>
    </w:p>
    <w:p w:rsidR="00F92F00" w:rsidRPr="008B148D" w:rsidRDefault="00F92F00" w:rsidP="00633D1E">
      <w:pPr>
        <w:pStyle w:val="Zkladntext"/>
      </w:pPr>
    </w:p>
    <w:p w:rsidR="00633D1E" w:rsidRPr="008B148D" w:rsidRDefault="00633D1E" w:rsidP="00633D1E">
      <w:pPr>
        <w:pStyle w:val="Zkladntext"/>
      </w:pPr>
      <w:r w:rsidRPr="008B148D">
        <w:t xml:space="preserve">                                           </w:t>
      </w:r>
    </w:p>
    <w:p w:rsidR="00633D1E" w:rsidRPr="008B148D" w:rsidRDefault="00BB5A46" w:rsidP="00BB5A46">
      <w:pPr>
        <w:pStyle w:val="Zkladntext"/>
        <w:rPr>
          <w:b/>
        </w:rPr>
      </w:pPr>
      <w:r>
        <w:rPr>
          <w:b/>
        </w:rPr>
        <w:t xml:space="preserve">                                                    </w:t>
      </w:r>
      <w:r w:rsidR="00633D1E" w:rsidRPr="008B148D">
        <w:rPr>
          <w:b/>
        </w:rPr>
        <w:t>ÚVODNÉ  USTANOVENIA</w:t>
      </w:r>
    </w:p>
    <w:p w:rsidR="00633D1E" w:rsidRPr="008B148D" w:rsidRDefault="00633D1E" w:rsidP="00633D1E">
      <w:pPr>
        <w:pStyle w:val="Zkladntext"/>
        <w:jc w:val="center"/>
      </w:pPr>
    </w:p>
    <w:p w:rsidR="00633D1E" w:rsidRPr="008B148D" w:rsidRDefault="00BB5A46" w:rsidP="00BB5A46">
      <w:pPr>
        <w:pStyle w:val="Zkladntext"/>
        <w:rPr>
          <w:b/>
          <w:bCs/>
        </w:rPr>
      </w:pPr>
      <w:r>
        <w:rPr>
          <w:b/>
          <w:bCs/>
        </w:rPr>
        <w:t xml:space="preserve">                                                                            </w:t>
      </w:r>
      <w:r w:rsidR="00633D1E" w:rsidRPr="008B148D">
        <w:rPr>
          <w:b/>
          <w:bCs/>
        </w:rPr>
        <w:t>§ 1</w:t>
      </w:r>
    </w:p>
    <w:p w:rsidR="00F92F00" w:rsidRPr="008B148D" w:rsidRDefault="00BB5A46" w:rsidP="00BB5A46">
      <w:pPr>
        <w:pStyle w:val="Zkladntext"/>
        <w:rPr>
          <w:b/>
          <w:bCs/>
        </w:rPr>
      </w:pPr>
      <w:r>
        <w:rPr>
          <w:b/>
          <w:bCs/>
        </w:rPr>
        <w:t xml:space="preserve">                                                          </w:t>
      </w:r>
      <w:r w:rsidR="00F92F00" w:rsidRPr="008B148D">
        <w:rPr>
          <w:b/>
          <w:bCs/>
        </w:rPr>
        <w:t>Druhy miestnych daní</w:t>
      </w:r>
    </w:p>
    <w:p w:rsidR="00633D1E" w:rsidRPr="008B148D" w:rsidRDefault="00633D1E" w:rsidP="00633D1E">
      <w:pPr>
        <w:pStyle w:val="Zkladntext"/>
        <w:jc w:val="both"/>
      </w:pPr>
    </w:p>
    <w:p w:rsidR="00633D1E" w:rsidRPr="008B148D" w:rsidRDefault="00633D1E" w:rsidP="00633D1E">
      <w:pPr>
        <w:pStyle w:val="Zkladntext"/>
        <w:jc w:val="both"/>
      </w:pPr>
      <w:r w:rsidRPr="008B148D">
        <w:t xml:space="preserve">1/ Mestské zastupiteľstvo v Ružomberku  </w:t>
      </w:r>
      <w:r w:rsidR="00221A74" w:rsidRPr="008B148D">
        <w:t>v súlade s ustanovením</w:t>
      </w:r>
      <w:r w:rsidRPr="008B148D">
        <w:t xml:space="preserve">  § 11 ods. 4 písm. d) zákona č. 369/1990 Zb. o obecnom zriadení v znení neskorších </w:t>
      </w:r>
      <w:r w:rsidR="000D620D" w:rsidRPr="008B148D">
        <w:t>predpisov a v</w:t>
      </w:r>
      <w:r w:rsidRPr="008B148D">
        <w:t xml:space="preserve"> nadväznosti na §  98 zákona  NR SR č.   582/2004 </w:t>
      </w:r>
      <w:proofErr w:type="spellStart"/>
      <w:r w:rsidRPr="008B148D">
        <w:t>Z.z</w:t>
      </w:r>
      <w:proofErr w:type="spellEnd"/>
      <w:r w:rsidRPr="008B148D">
        <w:t xml:space="preserve">. o miestnych daniach /ďalej len zák. 582/2004 </w:t>
      </w:r>
      <w:proofErr w:type="spellStart"/>
      <w:r w:rsidRPr="008B148D">
        <w:t>Z.z</w:t>
      </w:r>
      <w:proofErr w:type="spellEnd"/>
      <w:r w:rsidRPr="008B148D">
        <w:t>./</w:t>
      </w:r>
      <w:r w:rsidR="000D620D" w:rsidRPr="008B148D">
        <w:t xml:space="preserve"> sa uznieslo , že</w:t>
      </w:r>
      <w:r w:rsidRPr="008B148D">
        <w:t xml:space="preserve"> </w:t>
      </w:r>
    </w:p>
    <w:p w:rsidR="00633D1E" w:rsidRPr="008B148D" w:rsidRDefault="00633D1E" w:rsidP="005557A8">
      <w:pPr>
        <w:pStyle w:val="Zkladntext"/>
        <w:jc w:val="both"/>
      </w:pPr>
      <w:r w:rsidRPr="008B148D">
        <w:t>z a v á d z a    </w:t>
      </w:r>
      <w:r w:rsidRPr="008B148D">
        <w:rPr>
          <w:b/>
        </w:rPr>
        <w:t>s  účinnosťou od  1. januára 20</w:t>
      </w:r>
      <w:r w:rsidR="00231683" w:rsidRPr="008B148D">
        <w:rPr>
          <w:b/>
        </w:rPr>
        <w:t>2</w:t>
      </w:r>
      <w:r w:rsidR="004951FD">
        <w:rPr>
          <w:b/>
        </w:rPr>
        <w:t>5</w:t>
      </w:r>
      <w:bookmarkStart w:id="0" w:name="_GoBack"/>
      <w:bookmarkEnd w:id="0"/>
      <w:r w:rsidR="000D620D" w:rsidRPr="008B148D">
        <w:rPr>
          <w:b/>
        </w:rPr>
        <w:t xml:space="preserve"> </w:t>
      </w:r>
      <w:r w:rsidRPr="008B148D">
        <w:rPr>
          <w:b/>
        </w:rPr>
        <w:t xml:space="preserve"> </w:t>
      </w:r>
      <w:r w:rsidRPr="008B148D">
        <w:t>tieto miestne dane:</w:t>
      </w:r>
    </w:p>
    <w:p w:rsidR="00633D1E" w:rsidRPr="008B148D" w:rsidRDefault="00633D1E" w:rsidP="00721A4A">
      <w:pPr>
        <w:pStyle w:val="Zkladntext"/>
        <w:numPr>
          <w:ilvl w:val="0"/>
          <w:numId w:val="22"/>
        </w:numPr>
        <w:ind w:left="567" w:hanging="567"/>
      </w:pPr>
      <w:r w:rsidRPr="008B148D">
        <w:t>daň z</w:t>
      </w:r>
      <w:r w:rsidR="00030D7D" w:rsidRPr="008B148D">
        <w:t> </w:t>
      </w:r>
      <w:r w:rsidRPr="008B148D">
        <w:t>nehnuteľností</w:t>
      </w:r>
    </w:p>
    <w:p w:rsidR="00030D7D" w:rsidRPr="008B148D" w:rsidRDefault="00030D7D" w:rsidP="00721A4A">
      <w:pPr>
        <w:pStyle w:val="Zkladntext"/>
        <w:numPr>
          <w:ilvl w:val="0"/>
          <w:numId w:val="22"/>
        </w:numPr>
        <w:ind w:left="567" w:hanging="567"/>
      </w:pPr>
      <w:r w:rsidRPr="008B148D">
        <w:t>daň za psa</w:t>
      </w:r>
    </w:p>
    <w:p w:rsidR="00633D1E" w:rsidRPr="008B148D" w:rsidRDefault="00030D7D" w:rsidP="00721A4A">
      <w:pPr>
        <w:pStyle w:val="Zkladntext"/>
        <w:numPr>
          <w:ilvl w:val="0"/>
          <w:numId w:val="22"/>
        </w:numPr>
        <w:ind w:left="567" w:hanging="567"/>
      </w:pPr>
      <w:r w:rsidRPr="008B148D">
        <w:t>d</w:t>
      </w:r>
      <w:r w:rsidR="00633D1E" w:rsidRPr="008B148D">
        <w:t>aň za užívanie verejného priestranstva</w:t>
      </w:r>
    </w:p>
    <w:p w:rsidR="00633D1E" w:rsidRPr="008B148D" w:rsidRDefault="00030D7D" w:rsidP="00633D1E">
      <w:pPr>
        <w:pStyle w:val="Zkladntext"/>
      </w:pPr>
      <w:r w:rsidRPr="008B148D">
        <w:t>d</w:t>
      </w:r>
      <w:r w:rsidR="00633D1E" w:rsidRPr="008B148D">
        <w:t>)       daň za ubytovanie</w:t>
      </w:r>
    </w:p>
    <w:p w:rsidR="00633D1E" w:rsidRPr="008B148D" w:rsidRDefault="00030D7D" w:rsidP="00633D1E">
      <w:pPr>
        <w:pStyle w:val="Zkladntext"/>
      </w:pPr>
      <w:r w:rsidRPr="008B148D">
        <w:t>e</w:t>
      </w:r>
      <w:r w:rsidR="00633D1E" w:rsidRPr="008B148D">
        <w:t>)       daň za predajné automaty</w:t>
      </w:r>
    </w:p>
    <w:p w:rsidR="00633D1E" w:rsidRPr="008B148D" w:rsidRDefault="00030D7D" w:rsidP="00633D1E">
      <w:pPr>
        <w:pStyle w:val="Zkladntext"/>
      </w:pPr>
      <w:r w:rsidRPr="008B148D">
        <w:t>f</w:t>
      </w:r>
      <w:r w:rsidR="00633D1E" w:rsidRPr="008B148D">
        <w:t>)       daň za nevýherné hracie prístroje</w:t>
      </w:r>
    </w:p>
    <w:p w:rsidR="00633D1E" w:rsidRPr="008B148D" w:rsidRDefault="00633D1E" w:rsidP="00633D1E">
      <w:pPr>
        <w:pStyle w:val="Zkladntext"/>
        <w:jc w:val="center"/>
      </w:pPr>
    </w:p>
    <w:p w:rsidR="00B47D76" w:rsidRPr="008B148D" w:rsidRDefault="00633D1E" w:rsidP="00B47D76">
      <w:pPr>
        <w:pStyle w:val="Default"/>
        <w:jc w:val="both"/>
        <w:rPr>
          <w:color w:val="auto"/>
        </w:rPr>
      </w:pPr>
      <w:r w:rsidRPr="008B148D">
        <w:rPr>
          <w:color w:val="auto"/>
        </w:rPr>
        <w:t xml:space="preserve">2/ </w:t>
      </w:r>
      <w:r w:rsidRPr="008B148D">
        <w:rPr>
          <w:bCs/>
          <w:color w:val="auto"/>
        </w:rPr>
        <w:t xml:space="preserve"> </w:t>
      </w:r>
      <w:r w:rsidRPr="008B148D">
        <w:rPr>
          <w:b/>
          <w:bCs/>
          <w:color w:val="auto"/>
        </w:rPr>
        <w:t xml:space="preserve"> </w:t>
      </w:r>
      <w:r w:rsidRPr="008B148D">
        <w:rPr>
          <w:color w:val="auto"/>
        </w:rPr>
        <w:t xml:space="preserve">Základné ustanovenia o hore uvedených miestnych daniach sú uvedené v  zákone </w:t>
      </w:r>
      <w:r w:rsidR="00B47D76" w:rsidRPr="008B148D">
        <w:rPr>
          <w:color w:val="auto"/>
        </w:rPr>
        <w:t>číslo</w:t>
      </w:r>
      <w:r w:rsidRPr="008B148D">
        <w:rPr>
          <w:color w:val="auto"/>
        </w:rPr>
        <w:t xml:space="preserve">    582/2004 </w:t>
      </w:r>
      <w:proofErr w:type="spellStart"/>
      <w:r w:rsidRPr="008B148D">
        <w:rPr>
          <w:color w:val="auto"/>
        </w:rPr>
        <w:t>Z.z</w:t>
      </w:r>
      <w:proofErr w:type="spellEnd"/>
      <w:r w:rsidRPr="008B148D">
        <w:rPr>
          <w:color w:val="auto"/>
        </w:rPr>
        <w:t xml:space="preserve">. Toto všeobecne záväzné nariadenie upravuje druhy miestnych daní, ich predmet, jednotlivé sadzby daní, vznik a zánik povinnosti platenia daní, ohlasovaciu povinnosť o vzniku a zániku daňovej povinnosti, splatnosť daní, oslobodenia od platenia daní, spôsob, formu a miesto pre zaplatenie daní a ďalšie náležitosti hore uvedených miestnych daní </w:t>
      </w:r>
      <w:r w:rsidR="00B47D76" w:rsidRPr="008B148D">
        <w:rPr>
          <w:color w:val="auto"/>
        </w:rPr>
        <w:t xml:space="preserve">pre katastrálne územie Ružomberok a katastrálne územie </w:t>
      </w:r>
      <w:proofErr w:type="spellStart"/>
      <w:r w:rsidR="00B47D76" w:rsidRPr="008B148D">
        <w:rPr>
          <w:color w:val="auto"/>
        </w:rPr>
        <w:t>Hrboltová</w:t>
      </w:r>
      <w:proofErr w:type="spellEnd"/>
      <w:r w:rsidR="00B47D76" w:rsidRPr="008B148D">
        <w:rPr>
          <w:color w:val="auto"/>
        </w:rPr>
        <w:t xml:space="preserve"> </w:t>
      </w:r>
    </w:p>
    <w:p w:rsidR="004524CD" w:rsidRPr="008B148D" w:rsidRDefault="004524CD" w:rsidP="00B47D76">
      <w:pPr>
        <w:pStyle w:val="Default"/>
        <w:jc w:val="both"/>
        <w:rPr>
          <w:color w:val="auto"/>
        </w:rPr>
      </w:pPr>
    </w:p>
    <w:p w:rsidR="00BD0873" w:rsidRPr="008B148D" w:rsidRDefault="00BD0873" w:rsidP="00BD0873">
      <w:pPr>
        <w:pStyle w:val="Zkladntext"/>
        <w:jc w:val="center"/>
        <w:rPr>
          <w:b/>
          <w:bCs/>
        </w:rPr>
      </w:pPr>
      <w:r w:rsidRPr="008B148D">
        <w:rPr>
          <w:b/>
          <w:bCs/>
        </w:rPr>
        <w:lastRenderedPageBreak/>
        <w:t>§ 2</w:t>
      </w:r>
    </w:p>
    <w:p w:rsidR="00BD0873" w:rsidRPr="008B148D" w:rsidRDefault="00BD0873" w:rsidP="00BD0873">
      <w:pPr>
        <w:pStyle w:val="Zkladntext"/>
        <w:jc w:val="center"/>
        <w:rPr>
          <w:b/>
          <w:bCs/>
        </w:rPr>
      </w:pPr>
      <w:r w:rsidRPr="008B148D">
        <w:rPr>
          <w:b/>
          <w:bCs/>
        </w:rPr>
        <w:t>Zdaňovacie obdobie</w:t>
      </w:r>
    </w:p>
    <w:p w:rsidR="00BD0873" w:rsidRPr="008B148D" w:rsidRDefault="00BD0873" w:rsidP="00BD0873">
      <w:pPr>
        <w:pStyle w:val="Zkladntext"/>
        <w:jc w:val="both"/>
      </w:pPr>
      <w:r w:rsidRPr="008B148D">
        <w:t>Zdaňovacím obdobím miestnych daní uvedených v § 1 ods.1 písm. a),</w:t>
      </w:r>
      <w:r w:rsidR="00030D7D" w:rsidRPr="008B148D">
        <w:t xml:space="preserve"> b),</w:t>
      </w:r>
      <w:r w:rsidRPr="008B148D">
        <w:t xml:space="preserve"> </w:t>
      </w:r>
      <w:r w:rsidR="00030D7D" w:rsidRPr="008B148D">
        <w:t>e</w:t>
      </w:r>
      <w:r w:rsidR="00642C80" w:rsidRPr="008B148D">
        <w:t>),</w:t>
      </w:r>
      <w:r w:rsidRPr="008B148D">
        <w:t xml:space="preserve"> </w:t>
      </w:r>
      <w:r w:rsidR="00030D7D" w:rsidRPr="008B148D">
        <w:t>f</w:t>
      </w:r>
      <w:r w:rsidRPr="008B148D">
        <w:t>)  je kalendárny rok.</w:t>
      </w:r>
    </w:p>
    <w:p w:rsidR="00BD0873" w:rsidRPr="008B148D" w:rsidRDefault="00BD0873" w:rsidP="00633D1E">
      <w:pPr>
        <w:pStyle w:val="Zkladntext"/>
        <w:jc w:val="center"/>
        <w:rPr>
          <w:b/>
        </w:rPr>
      </w:pPr>
    </w:p>
    <w:p w:rsidR="00633D1E" w:rsidRPr="008B148D" w:rsidRDefault="00633D1E" w:rsidP="00633D1E">
      <w:pPr>
        <w:pStyle w:val="Zkladntext"/>
        <w:jc w:val="center"/>
        <w:rPr>
          <w:b/>
        </w:rPr>
      </w:pPr>
      <w:r w:rsidRPr="008B148D">
        <w:rPr>
          <w:b/>
        </w:rPr>
        <w:t>Článok 1</w:t>
      </w:r>
    </w:p>
    <w:p w:rsidR="00633D1E" w:rsidRPr="008B148D" w:rsidRDefault="00633D1E" w:rsidP="00633D1E">
      <w:pPr>
        <w:pStyle w:val="Zkladntext"/>
        <w:jc w:val="center"/>
        <w:rPr>
          <w:b/>
        </w:rPr>
      </w:pPr>
    </w:p>
    <w:p w:rsidR="00633D1E" w:rsidRPr="008B148D" w:rsidRDefault="00633D1E" w:rsidP="00633D1E">
      <w:pPr>
        <w:pStyle w:val="Zkladntext"/>
        <w:jc w:val="center"/>
        <w:rPr>
          <w:b/>
          <w:u w:val="single"/>
        </w:rPr>
      </w:pPr>
      <w:r w:rsidRPr="008B148D">
        <w:rPr>
          <w:b/>
          <w:u w:val="single"/>
        </w:rPr>
        <w:t>DAŇ  Z</w:t>
      </w:r>
      <w:r w:rsidR="001A32C5" w:rsidRPr="008B148D">
        <w:rPr>
          <w:b/>
          <w:u w:val="single"/>
        </w:rPr>
        <w:t> </w:t>
      </w:r>
      <w:r w:rsidRPr="008B148D">
        <w:rPr>
          <w:b/>
          <w:u w:val="single"/>
        </w:rPr>
        <w:t>NEHNUTEĽNOSTÍ</w:t>
      </w:r>
    </w:p>
    <w:p w:rsidR="001A32C5" w:rsidRPr="008B148D" w:rsidRDefault="001A32C5" w:rsidP="001A32C5">
      <w:pPr>
        <w:pStyle w:val="Zkladntext"/>
        <w:jc w:val="both"/>
        <w:rPr>
          <w:bCs/>
        </w:rPr>
      </w:pPr>
    </w:p>
    <w:p w:rsidR="001A32C5" w:rsidRPr="008B148D" w:rsidRDefault="001A32C5" w:rsidP="001A32C5">
      <w:pPr>
        <w:pStyle w:val="Zkladntext"/>
        <w:jc w:val="both"/>
        <w:rPr>
          <w:bCs/>
        </w:rPr>
      </w:pPr>
      <w:r w:rsidRPr="008B148D">
        <w:rPr>
          <w:bCs/>
        </w:rPr>
        <w:t>Daň z nehnuteľností zahŕňa:</w:t>
      </w:r>
    </w:p>
    <w:p w:rsidR="001A32C5" w:rsidRPr="008B148D" w:rsidRDefault="001A32C5" w:rsidP="001A32C5">
      <w:pPr>
        <w:pStyle w:val="Zkladntext"/>
        <w:jc w:val="both"/>
        <w:rPr>
          <w:bCs/>
        </w:rPr>
      </w:pPr>
      <w:r w:rsidRPr="008B148D">
        <w:rPr>
          <w:bCs/>
        </w:rPr>
        <w:t>a) daň z pozemkov</w:t>
      </w:r>
    </w:p>
    <w:p w:rsidR="001A32C5" w:rsidRPr="008B148D" w:rsidRDefault="001A32C5" w:rsidP="001A32C5">
      <w:pPr>
        <w:pStyle w:val="Zkladntext"/>
        <w:jc w:val="both"/>
        <w:rPr>
          <w:bCs/>
        </w:rPr>
      </w:pPr>
      <w:r w:rsidRPr="008B148D">
        <w:rPr>
          <w:bCs/>
        </w:rPr>
        <w:t>b) daň zo stavieb</w:t>
      </w:r>
    </w:p>
    <w:p w:rsidR="001A32C5" w:rsidRPr="008B148D" w:rsidRDefault="001A32C5" w:rsidP="001A32C5">
      <w:pPr>
        <w:pStyle w:val="Zkladntext"/>
        <w:jc w:val="both"/>
        <w:rPr>
          <w:bCs/>
        </w:rPr>
      </w:pPr>
      <w:r w:rsidRPr="008B148D">
        <w:rPr>
          <w:bCs/>
        </w:rPr>
        <w:t xml:space="preserve">c) daň z bytov a nebytových priestorov </w:t>
      </w:r>
      <w:r w:rsidRPr="008B148D">
        <w:rPr>
          <w:shd w:val="clear" w:color="auto" w:fill="FFFFFF"/>
        </w:rPr>
        <w:t>v bytovom dome (ďalej len „daň z bytov“).</w:t>
      </w:r>
    </w:p>
    <w:p w:rsidR="00633D1E" w:rsidRPr="008B148D" w:rsidRDefault="00633D1E" w:rsidP="00633D1E">
      <w:pPr>
        <w:pStyle w:val="Zkladntext"/>
        <w:jc w:val="center"/>
        <w:rPr>
          <w:b/>
          <w:u w:val="single"/>
        </w:rPr>
      </w:pPr>
    </w:p>
    <w:p w:rsidR="00633D1E" w:rsidRPr="008B148D" w:rsidRDefault="00633D1E" w:rsidP="00633D1E">
      <w:pPr>
        <w:pStyle w:val="Zkladntext"/>
        <w:rPr>
          <w:b/>
          <w:sz w:val="28"/>
          <w:szCs w:val="28"/>
          <w:u w:val="single"/>
        </w:rPr>
      </w:pPr>
      <w:r w:rsidRPr="008B148D">
        <w:rPr>
          <w:b/>
          <w:sz w:val="28"/>
          <w:szCs w:val="28"/>
          <w:u w:val="single"/>
        </w:rPr>
        <w:t>Daň z</w:t>
      </w:r>
      <w:r w:rsidR="00AC5DDF" w:rsidRPr="008B148D">
        <w:rPr>
          <w:b/>
          <w:sz w:val="28"/>
          <w:szCs w:val="28"/>
          <w:u w:val="single"/>
        </w:rPr>
        <w:t> </w:t>
      </w:r>
      <w:r w:rsidRPr="008B148D">
        <w:rPr>
          <w:b/>
          <w:sz w:val="28"/>
          <w:szCs w:val="28"/>
          <w:u w:val="single"/>
        </w:rPr>
        <w:t>pozemkov</w:t>
      </w:r>
    </w:p>
    <w:p w:rsidR="00633D1E" w:rsidRPr="008B148D" w:rsidRDefault="00633D1E" w:rsidP="00633D1E">
      <w:pPr>
        <w:pStyle w:val="Zkladntext"/>
        <w:jc w:val="center"/>
        <w:rPr>
          <w:b/>
        </w:rPr>
      </w:pPr>
      <w:r w:rsidRPr="008B148D">
        <w:rPr>
          <w:b/>
        </w:rPr>
        <w:t xml:space="preserve">§ </w:t>
      </w:r>
      <w:r w:rsidR="00AC5DDF" w:rsidRPr="008B148D">
        <w:rPr>
          <w:b/>
        </w:rPr>
        <w:t>3</w:t>
      </w:r>
    </w:p>
    <w:p w:rsidR="00633D1E" w:rsidRPr="008B148D" w:rsidRDefault="00633D1E" w:rsidP="00633D1E">
      <w:pPr>
        <w:pStyle w:val="Zkladntext"/>
        <w:jc w:val="center"/>
        <w:rPr>
          <w:b/>
        </w:rPr>
      </w:pPr>
      <w:r w:rsidRPr="008B148D">
        <w:rPr>
          <w:b/>
        </w:rPr>
        <w:t xml:space="preserve"> Predmet dane</w:t>
      </w:r>
    </w:p>
    <w:p w:rsidR="00633D1E" w:rsidRPr="008B148D" w:rsidRDefault="00633D1E" w:rsidP="00633D1E">
      <w:pPr>
        <w:pStyle w:val="Zkladntext"/>
        <w:jc w:val="center"/>
        <w:rPr>
          <w:b/>
        </w:rPr>
      </w:pPr>
    </w:p>
    <w:p w:rsidR="00633D1E" w:rsidRPr="008B148D" w:rsidRDefault="00633D1E" w:rsidP="00633D1E">
      <w:pPr>
        <w:pStyle w:val="Zkladntext"/>
      </w:pPr>
      <w:r w:rsidRPr="008B148D">
        <w:t>Predmetom dane z pozemkov sú pozemky v tomto členení:</w:t>
      </w:r>
    </w:p>
    <w:p w:rsidR="007D161B" w:rsidRPr="008B148D" w:rsidRDefault="00633D1E" w:rsidP="002C575E">
      <w:pPr>
        <w:pStyle w:val="Zkladntext"/>
        <w:jc w:val="both"/>
      </w:pPr>
      <w:r w:rsidRPr="008B148D">
        <w:t>a) orná pôda, chmeľnice, vinice, ovocné sady, trvalé trávnaté porasty</w:t>
      </w:r>
      <w:r w:rsidR="005557A8" w:rsidRPr="008B148D">
        <w:t xml:space="preserve">, ostatné plochy, ak sa využívajú </w:t>
      </w:r>
      <w:r w:rsidR="007D161B" w:rsidRPr="008B148D">
        <w:t xml:space="preserve">  </w:t>
      </w:r>
    </w:p>
    <w:p w:rsidR="005557A8" w:rsidRPr="008B148D" w:rsidRDefault="007D161B" w:rsidP="002C575E">
      <w:pPr>
        <w:pStyle w:val="Zkladntext"/>
        <w:jc w:val="both"/>
      </w:pPr>
      <w:r w:rsidRPr="008B148D">
        <w:t xml:space="preserve">   </w:t>
      </w:r>
      <w:r w:rsidR="005557A8" w:rsidRPr="008B148D">
        <w:t xml:space="preserve"> na poľnohospodárstvo, lesné hospodárstvo alebo účel spojený s poľnohospodárstvom alebo lesným </w:t>
      </w:r>
    </w:p>
    <w:p w:rsidR="00633D1E" w:rsidRPr="008B148D" w:rsidRDefault="005557A8" w:rsidP="002C575E">
      <w:pPr>
        <w:pStyle w:val="Zkladntext"/>
        <w:jc w:val="both"/>
      </w:pPr>
      <w:r w:rsidRPr="008B148D">
        <w:t xml:space="preserve"> </w:t>
      </w:r>
      <w:r w:rsidR="007D161B" w:rsidRPr="008B148D">
        <w:t xml:space="preserve">  </w:t>
      </w:r>
      <w:r w:rsidRPr="008B148D">
        <w:t xml:space="preserve"> hospodárstvom</w:t>
      </w:r>
      <w:r w:rsidR="00247362" w:rsidRPr="008B148D">
        <w:t>,</w:t>
      </w:r>
    </w:p>
    <w:p w:rsidR="00633D1E" w:rsidRPr="008B148D" w:rsidRDefault="00633D1E" w:rsidP="002C575E">
      <w:pPr>
        <w:pStyle w:val="Zkladntext"/>
        <w:jc w:val="both"/>
      </w:pPr>
      <w:r w:rsidRPr="008B148D">
        <w:t>b) záhrady</w:t>
      </w:r>
      <w:r w:rsidR="00247362" w:rsidRPr="008B148D">
        <w:t>,</w:t>
      </w:r>
    </w:p>
    <w:p w:rsidR="00633D1E" w:rsidRPr="008B148D" w:rsidRDefault="00633D1E" w:rsidP="002C575E">
      <w:pPr>
        <w:pStyle w:val="Zkladntext"/>
        <w:jc w:val="both"/>
      </w:pPr>
      <w:r w:rsidRPr="008B148D">
        <w:t xml:space="preserve">c) zastavané plochy a nádvoria, ostatné plochy </w:t>
      </w:r>
      <w:r w:rsidR="005557A8" w:rsidRPr="008B148D">
        <w:t>okrem ostatných plôch podľa písmena a)</w:t>
      </w:r>
      <w:r w:rsidR="00247362" w:rsidRPr="008B148D">
        <w:t>,</w:t>
      </w:r>
    </w:p>
    <w:p w:rsidR="00633D1E" w:rsidRPr="008B148D" w:rsidRDefault="00633D1E" w:rsidP="002C575E">
      <w:pPr>
        <w:pStyle w:val="Zkladntext"/>
        <w:jc w:val="both"/>
      </w:pPr>
      <w:r w:rsidRPr="008B148D">
        <w:t>d) lesné pozemky, na ktorých sú hospodárske lesy, rybníky s chovom rýb a ostatné hosp</w:t>
      </w:r>
      <w:r w:rsidR="00247362" w:rsidRPr="008B148D">
        <w:t>odársky</w:t>
      </w:r>
      <w:r w:rsidRPr="008B148D">
        <w:t xml:space="preserve">  </w:t>
      </w:r>
    </w:p>
    <w:p w:rsidR="00633D1E" w:rsidRPr="008B148D" w:rsidRDefault="00633D1E" w:rsidP="002C575E">
      <w:pPr>
        <w:pStyle w:val="Zkladntext"/>
        <w:jc w:val="both"/>
      </w:pPr>
      <w:r w:rsidRPr="008B148D">
        <w:t xml:space="preserve">     využívané vodné plochy</w:t>
      </w:r>
      <w:r w:rsidR="00247362" w:rsidRPr="008B148D">
        <w:t>,</w:t>
      </w:r>
      <w:r w:rsidRPr="008B148D">
        <w:t xml:space="preserve"> </w:t>
      </w:r>
    </w:p>
    <w:p w:rsidR="00633D1E" w:rsidRPr="008B148D" w:rsidRDefault="00633D1E" w:rsidP="002C575E">
      <w:pPr>
        <w:pStyle w:val="Zkladntext"/>
        <w:jc w:val="both"/>
      </w:pPr>
      <w:r w:rsidRPr="008B148D">
        <w:t>e)  stavebné pozemky</w:t>
      </w:r>
      <w:r w:rsidR="00247362" w:rsidRPr="008B148D">
        <w:t>.</w:t>
      </w:r>
    </w:p>
    <w:p w:rsidR="00633D1E" w:rsidRPr="008B148D" w:rsidRDefault="00AC0501" w:rsidP="00AC0501">
      <w:pPr>
        <w:pStyle w:val="Zkladntext"/>
        <w:ind w:firstLine="426"/>
        <w:rPr>
          <w:b/>
        </w:rPr>
      </w:pPr>
      <w:r>
        <w:rPr>
          <w:b/>
        </w:rPr>
        <w:t xml:space="preserve">                                                                      </w:t>
      </w:r>
      <w:r w:rsidR="00633D1E" w:rsidRPr="008B148D">
        <w:rPr>
          <w:b/>
        </w:rPr>
        <w:t>§</w:t>
      </w:r>
      <w:r w:rsidR="00AC5DDF" w:rsidRPr="008B148D">
        <w:rPr>
          <w:b/>
        </w:rPr>
        <w:t>4</w:t>
      </w:r>
    </w:p>
    <w:p w:rsidR="00633D1E" w:rsidRPr="008B148D" w:rsidRDefault="00633D1E" w:rsidP="00633D1E">
      <w:pPr>
        <w:pStyle w:val="Zkladntext"/>
        <w:jc w:val="center"/>
        <w:rPr>
          <w:b/>
        </w:rPr>
      </w:pPr>
      <w:r w:rsidRPr="008B148D">
        <w:rPr>
          <w:b/>
        </w:rPr>
        <w:t>Základ dane</w:t>
      </w:r>
    </w:p>
    <w:p w:rsidR="00633D1E" w:rsidRPr="008B148D" w:rsidRDefault="00633D1E" w:rsidP="00633D1E">
      <w:pPr>
        <w:pStyle w:val="Zkladntext"/>
        <w:jc w:val="both"/>
        <w:rPr>
          <w:b/>
        </w:rPr>
      </w:pPr>
    </w:p>
    <w:p w:rsidR="00AC0501" w:rsidRDefault="00506C58" w:rsidP="00506C58">
      <w:pPr>
        <w:pStyle w:val="Zkladntext"/>
        <w:jc w:val="both"/>
      </w:pPr>
      <w:r w:rsidRPr="008B148D">
        <w:t xml:space="preserve">1. </w:t>
      </w:r>
      <w:r w:rsidR="00633D1E" w:rsidRPr="008B148D">
        <w:t>Základom dane z pozemkov pre</w:t>
      </w:r>
      <w:r w:rsidR="00FE2D2B" w:rsidRPr="008B148D">
        <w:t xml:space="preserve"> </w:t>
      </w:r>
      <w:r w:rsidR="000D38B8" w:rsidRPr="008B148D">
        <w:t xml:space="preserve">pozemky </w:t>
      </w:r>
      <w:r w:rsidR="00DE7E8A" w:rsidRPr="008B148D">
        <w:t xml:space="preserve"> orná pôda, chmeľnice, vinice, ovocné sady, trvalé trávnaté porasty, ostatné plochy, ak sa využívajú na poľnohospodárstvo, lesné hospodárstvo alebo účel spojený s poľnohospodárstvom alebo lesným hospodárstvom</w:t>
      </w:r>
      <w:r w:rsidR="00633D1E" w:rsidRPr="008B148D">
        <w:t xml:space="preserve"> je hodnota pozemku bez porastov určená vynásobením výmery pozemkov v m2  a hodnoty pôdy za 1 m2 uvedenej v prílohe č. 1 zák.</w:t>
      </w:r>
      <w:r w:rsidR="004B3440" w:rsidRPr="008B148D">
        <w:t xml:space="preserve"> </w:t>
      </w:r>
    </w:p>
    <w:p w:rsidR="00AC0501" w:rsidRDefault="00AC0501" w:rsidP="00506C58">
      <w:pPr>
        <w:pStyle w:val="Zkladntext"/>
        <w:jc w:val="both"/>
      </w:pPr>
    </w:p>
    <w:p w:rsidR="0082249C" w:rsidRPr="008B148D" w:rsidRDefault="00633D1E" w:rsidP="00506C58">
      <w:pPr>
        <w:pStyle w:val="Zkladntext"/>
        <w:jc w:val="both"/>
      </w:pPr>
      <w:r w:rsidRPr="008B148D">
        <w:t xml:space="preserve">č. 582/2004 </w:t>
      </w:r>
      <w:proofErr w:type="spellStart"/>
      <w:r w:rsidRPr="008B148D">
        <w:t>Z.z</w:t>
      </w:r>
      <w:proofErr w:type="spellEnd"/>
      <w:r w:rsidRPr="008B148D">
        <w:t xml:space="preserve">. </w:t>
      </w:r>
      <w:r w:rsidR="00FE2D2B" w:rsidRPr="008B148D">
        <w:t xml:space="preserve">o miestnych daniach a v súlade s § 7 ods. 5 zákona č. 582/2004 </w:t>
      </w:r>
      <w:proofErr w:type="spellStart"/>
      <w:r w:rsidR="00FE2D2B" w:rsidRPr="008B148D">
        <w:t>Z.z</w:t>
      </w:r>
      <w:proofErr w:type="spellEnd"/>
      <w:r w:rsidR="00FE2D2B" w:rsidRPr="008B148D">
        <w:t>. o miestnych daniach</w:t>
      </w:r>
      <w:r w:rsidR="0082249C" w:rsidRPr="008B148D">
        <w:t xml:space="preserve">. </w:t>
      </w:r>
    </w:p>
    <w:p w:rsidR="00FE2D2B" w:rsidRPr="008B148D" w:rsidRDefault="0082249C" w:rsidP="0082249C">
      <w:pPr>
        <w:pStyle w:val="Zkladntext"/>
        <w:jc w:val="both"/>
        <w:rPr>
          <w:b/>
        </w:rPr>
      </w:pPr>
      <w:r w:rsidRPr="008B148D">
        <w:rPr>
          <w:shd w:val="clear" w:color="auto" w:fill="FFFFFF"/>
        </w:rPr>
        <w:t>Základom dane z pozemkov pre ostatné plochy, ak sa využívajú na poľnohospodárstvo, lesné hospodárstvo alebo účel spojený s poľnohospodárstvom alebo lesným hospodárstvom, je hodnota pozemku bez porastov určená vynásobením výmery pozemkov v m</w:t>
      </w:r>
      <w:r w:rsidRPr="008B148D">
        <w:rPr>
          <w:shd w:val="clear" w:color="auto" w:fill="FFFFFF"/>
          <w:vertAlign w:val="superscript"/>
        </w:rPr>
        <w:t>2</w:t>
      </w:r>
      <w:r w:rsidRPr="008B148D">
        <w:rPr>
          <w:shd w:val="clear" w:color="auto" w:fill="FFFFFF"/>
        </w:rPr>
        <w:t> a hodnoty za m</w:t>
      </w:r>
      <w:r w:rsidRPr="008B148D">
        <w:rPr>
          <w:shd w:val="clear" w:color="auto" w:fill="FFFFFF"/>
          <w:vertAlign w:val="superscript"/>
        </w:rPr>
        <w:t>2</w:t>
      </w:r>
      <w:r w:rsidRPr="008B148D">
        <w:rPr>
          <w:shd w:val="clear" w:color="auto" w:fill="FFFFFF"/>
        </w:rPr>
        <w:t> uvedenej v</w:t>
      </w:r>
      <w:r w:rsidR="00DE7E8A" w:rsidRPr="008B148D">
        <w:rPr>
          <w:shd w:val="clear" w:color="auto" w:fill="FFFFFF"/>
        </w:rPr>
        <w:t> prílohe č. 1</w:t>
      </w:r>
      <w:r w:rsidRPr="008B148D">
        <w:rPr>
          <w:shd w:val="clear" w:color="auto" w:fill="FFFFFF"/>
        </w:rPr>
        <w:t> pre ornú pôdu</w:t>
      </w:r>
      <w:r w:rsidRPr="008B148D">
        <w:rPr>
          <w:rFonts w:ascii="Trebuchet MS" w:hAnsi="Trebuchet MS"/>
          <w:sz w:val="20"/>
          <w:szCs w:val="20"/>
          <w:shd w:val="clear" w:color="auto" w:fill="FFFFFF"/>
        </w:rPr>
        <w:t>.</w:t>
      </w:r>
      <w:r w:rsidR="00FE2D2B" w:rsidRPr="008B148D">
        <w:t xml:space="preserve"> </w:t>
      </w:r>
    </w:p>
    <w:p w:rsidR="00633D1E" w:rsidRPr="008B148D" w:rsidRDefault="00633D1E" w:rsidP="00633D1E">
      <w:pPr>
        <w:pStyle w:val="Zkladntext"/>
        <w:jc w:val="both"/>
      </w:pPr>
      <w:r w:rsidRPr="008B148D">
        <w:t xml:space="preserve"> 2. Základom dane z pozemkov pre lesné pozemky, na ktorých sú hospodárske lesy, rybníky s chovom rýb a za ostatné hospodársky využívané vodné plochy je hodnota pozemku bez porastov určená vynásobením výmery pozemkov v m2 a hodnoty pozemku zistenej na 1 m2 podľa predpisov o stanovení všeobecnej hodnoty majetku  (</w:t>
      </w:r>
      <w:proofErr w:type="spellStart"/>
      <w:r w:rsidRPr="008B148D">
        <w:t>zák.č</w:t>
      </w:r>
      <w:proofErr w:type="spellEnd"/>
      <w:r w:rsidRPr="008B148D">
        <w:t xml:space="preserve">. 382/2004 </w:t>
      </w:r>
      <w:proofErr w:type="spellStart"/>
      <w:r w:rsidRPr="008B148D">
        <w:t>Z.z</w:t>
      </w:r>
      <w:proofErr w:type="spellEnd"/>
      <w:r w:rsidRPr="008B148D">
        <w:t xml:space="preserve">. o znalcoch, tlmočníkoch a prekladateľoch a o zmene a doplnení niektorých zákonov a Vyhl. MS SR č. 492/2004 </w:t>
      </w:r>
      <w:proofErr w:type="spellStart"/>
      <w:r w:rsidRPr="008B148D">
        <w:t>Z.z</w:t>
      </w:r>
      <w:proofErr w:type="spellEnd"/>
      <w:r w:rsidRPr="008B148D">
        <w:t>. o stanovení všeobecnej hodnoty majetku.)</w:t>
      </w:r>
    </w:p>
    <w:p w:rsidR="00633D1E" w:rsidRPr="008B148D" w:rsidRDefault="00633D1E" w:rsidP="00633D1E">
      <w:pPr>
        <w:pStyle w:val="Zkladntext"/>
        <w:jc w:val="both"/>
      </w:pPr>
      <w:r w:rsidRPr="008B148D">
        <w:t>Ak daňovník nepreukáže hodnotu lesných pozemkov, na ktorých sú hospodárske lesy a  hodnotu rybníkov s chovom rýb a ostatných hospodársky využívaných vodných plôch znaleckým posudkom,  určuje sa hodnota tohto pozemku týmto VZN.</w:t>
      </w:r>
    </w:p>
    <w:p w:rsidR="00633D1E" w:rsidRPr="008B148D" w:rsidRDefault="00633D1E" w:rsidP="00633D1E">
      <w:pPr>
        <w:pStyle w:val="Zkladntext"/>
        <w:jc w:val="both"/>
      </w:pPr>
      <w:r w:rsidRPr="008B148D">
        <w:t xml:space="preserve">3. Základom dane z pozemkov pre pozemky druhu záhrada, zastavané plochy a nádvoria, a ostatné plochy  je hodnota  pozemku určená vynásobením výmery pozemkov v m2 a hodnoty pozemkov za 1 m2 uvedenej v prílohe č. 2 zák. č. 582/2004 </w:t>
      </w:r>
      <w:proofErr w:type="spellStart"/>
      <w:r w:rsidRPr="008B148D">
        <w:t>Z.z</w:t>
      </w:r>
      <w:proofErr w:type="spellEnd"/>
      <w:r w:rsidRPr="008B148D">
        <w:t>.</w:t>
      </w:r>
    </w:p>
    <w:p w:rsidR="00633D1E" w:rsidRPr="008B148D" w:rsidRDefault="00633D1E" w:rsidP="00633D1E">
      <w:pPr>
        <w:pStyle w:val="Zkladntext"/>
        <w:jc w:val="both"/>
      </w:pPr>
      <w:r w:rsidRPr="008B148D">
        <w:t xml:space="preserve">4. Základom dane z pozemkov pre pozemok druhu stavebný je hodnota pozemku určená vynásobením výmery pozemku v m2 a hodnoty pozemku za l m2 určenej týmto VZN. </w:t>
      </w:r>
    </w:p>
    <w:p w:rsidR="002769F5" w:rsidRPr="008B148D" w:rsidRDefault="002769F5" w:rsidP="00633D1E">
      <w:pPr>
        <w:pStyle w:val="Zkladntext"/>
        <w:jc w:val="both"/>
      </w:pPr>
      <w:r w:rsidRPr="008B148D">
        <w:t>5. Základom dane z pozemkov, na ktorých sa nachádza transformačná stanica alebo predajný stánok slúžiaci k predaju tovaru a poskytovaniu služieb (ďalej len predajný stánok), je hodnota pozemku určená vynásobením skutočnej výmery transformačnej stanice alebo predajného stánku v m2 a hodnoty pozemku za 1 m2 určenej týmto VZN pre stavebné pozemky.</w:t>
      </w:r>
    </w:p>
    <w:p w:rsidR="004524CD" w:rsidRPr="008B148D" w:rsidRDefault="004524CD" w:rsidP="00633D1E">
      <w:pPr>
        <w:pStyle w:val="Zkladntext"/>
        <w:jc w:val="both"/>
      </w:pPr>
    </w:p>
    <w:p w:rsidR="002769F5" w:rsidRPr="008B148D" w:rsidRDefault="000C3C8B" w:rsidP="00633D1E">
      <w:pPr>
        <w:pStyle w:val="Zkladntext"/>
        <w:jc w:val="both"/>
      </w:pPr>
      <w:r w:rsidRPr="008B148D">
        <w:t xml:space="preserve">Hodnota pozemku podľa prílohy č. 1 a 2  zák. 582/2004 </w:t>
      </w:r>
      <w:proofErr w:type="spellStart"/>
      <w:r w:rsidRPr="008B148D">
        <w:t>Z.z</w:t>
      </w:r>
      <w:proofErr w:type="spellEnd"/>
      <w:r w:rsidRPr="008B148D">
        <w:t xml:space="preserve">. a § 7ods. </w:t>
      </w:r>
      <w:r w:rsidR="00AE1C2C" w:rsidRPr="008B148D">
        <w:t>7</w:t>
      </w:r>
      <w:r w:rsidRPr="008B148D">
        <w:t xml:space="preserve"> zák.  582/2004 </w:t>
      </w:r>
      <w:proofErr w:type="spellStart"/>
      <w:r w:rsidRPr="008B148D">
        <w:t>Z.z</w:t>
      </w:r>
      <w:proofErr w:type="spellEnd"/>
      <w:r w:rsidRPr="008B148D">
        <w:t>.</w:t>
      </w:r>
      <w:r w:rsidR="0050217E" w:rsidRPr="008B148D">
        <w:t xml:space="preserve"> je nasledovná</w:t>
      </w:r>
      <w:r w:rsidRPr="008B148D">
        <w:t>:</w:t>
      </w:r>
      <w:r w:rsidR="0050217E" w:rsidRPr="008B148D">
        <w:t xml:space="preserve"> </w:t>
      </w:r>
    </w:p>
    <w:p w:rsidR="00D26880" w:rsidRPr="008B148D" w:rsidRDefault="00633D1E" w:rsidP="002C575E">
      <w:pPr>
        <w:pStyle w:val="Zkladntext"/>
        <w:jc w:val="both"/>
      </w:pPr>
      <w:r w:rsidRPr="008B148D">
        <w:t xml:space="preserve"> § </w:t>
      </w:r>
      <w:r w:rsidR="00F751A3" w:rsidRPr="008B148D">
        <w:t>3</w:t>
      </w:r>
      <w:r w:rsidRPr="008B148D">
        <w:t>a) orná pôda, chmeľnice, vinice, ovocné sady</w:t>
      </w:r>
      <w:r w:rsidR="00D26880" w:rsidRPr="008B148D">
        <w:t xml:space="preserve">, ostatné plochy, ak sa využívajú   na poľnohospodárstvo, lesné hospodárstvo alebo účel spojený s poľnohospodárstvom alebo lesným </w:t>
      </w:r>
      <w:r w:rsidR="002C575E" w:rsidRPr="008B148D">
        <w:t>hospodárstvom</w:t>
      </w:r>
    </w:p>
    <w:p w:rsidR="00633D1E" w:rsidRPr="008B148D" w:rsidRDefault="00633D1E" w:rsidP="00633D1E">
      <w:pPr>
        <w:pStyle w:val="Zkladntext"/>
      </w:pPr>
      <w:r w:rsidRPr="008B148D">
        <w:t xml:space="preserve">          </w:t>
      </w:r>
      <w:r w:rsidRPr="008B148D">
        <w:rPr>
          <w:b/>
        </w:rPr>
        <w:t>0,2087  €/ m2</w:t>
      </w:r>
      <w:r w:rsidRPr="008B148D">
        <w:t xml:space="preserve">    v </w:t>
      </w:r>
      <w:proofErr w:type="spellStart"/>
      <w:r w:rsidRPr="008B148D">
        <w:t>k.ú</w:t>
      </w:r>
      <w:proofErr w:type="spellEnd"/>
      <w:r w:rsidRPr="008B148D">
        <w:t xml:space="preserve">. Ružomberok </w:t>
      </w:r>
    </w:p>
    <w:p w:rsidR="00633D1E" w:rsidRPr="008B148D" w:rsidRDefault="00633D1E" w:rsidP="00633D1E">
      <w:pPr>
        <w:pStyle w:val="Zkladntext"/>
      </w:pPr>
      <w:r w:rsidRPr="008B148D">
        <w:t xml:space="preserve">          </w:t>
      </w:r>
      <w:r w:rsidRPr="008B148D">
        <w:rPr>
          <w:b/>
        </w:rPr>
        <w:t>0,3180  €/m2</w:t>
      </w:r>
      <w:r w:rsidRPr="008B148D">
        <w:t xml:space="preserve">     v </w:t>
      </w:r>
      <w:proofErr w:type="spellStart"/>
      <w:r w:rsidRPr="008B148D">
        <w:t>k.ú</w:t>
      </w:r>
      <w:proofErr w:type="spellEnd"/>
      <w:r w:rsidRPr="008B148D">
        <w:t xml:space="preserve">. </w:t>
      </w:r>
      <w:proofErr w:type="spellStart"/>
      <w:r w:rsidRPr="008B148D">
        <w:t>Hrboltová</w:t>
      </w:r>
      <w:proofErr w:type="spellEnd"/>
    </w:p>
    <w:p w:rsidR="00633D1E" w:rsidRPr="008B148D" w:rsidRDefault="00633D1E" w:rsidP="00633D1E">
      <w:pPr>
        <w:pStyle w:val="Zkladntext"/>
      </w:pPr>
      <w:r w:rsidRPr="008B148D">
        <w:t xml:space="preserve">          trvalé trávnaté porasty</w:t>
      </w:r>
    </w:p>
    <w:p w:rsidR="00633D1E" w:rsidRPr="008B148D" w:rsidRDefault="00633D1E" w:rsidP="00633D1E">
      <w:pPr>
        <w:pStyle w:val="Zkladntext"/>
      </w:pPr>
      <w:r w:rsidRPr="008B148D">
        <w:t xml:space="preserve">           </w:t>
      </w:r>
      <w:r w:rsidRPr="008B148D">
        <w:rPr>
          <w:b/>
        </w:rPr>
        <w:t>0,0265  €/m2</w:t>
      </w:r>
      <w:r w:rsidRPr="008B148D">
        <w:t xml:space="preserve">    v </w:t>
      </w:r>
      <w:proofErr w:type="spellStart"/>
      <w:r w:rsidRPr="008B148D">
        <w:t>k.ú</w:t>
      </w:r>
      <w:proofErr w:type="spellEnd"/>
      <w:r w:rsidRPr="008B148D">
        <w:t>. Ružomberok</w:t>
      </w:r>
    </w:p>
    <w:p w:rsidR="00633D1E" w:rsidRPr="008B148D" w:rsidRDefault="00633D1E" w:rsidP="00633D1E">
      <w:pPr>
        <w:pStyle w:val="Zkladntext"/>
      </w:pPr>
      <w:r w:rsidRPr="008B148D">
        <w:t xml:space="preserve">          </w:t>
      </w:r>
      <w:r w:rsidRPr="008B148D">
        <w:rPr>
          <w:b/>
        </w:rPr>
        <w:t>0,0185  €/m2</w:t>
      </w:r>
      <w:r w:rsidRPr="008B148D">
        <w:t xml:space="preserve">    v </w:t>
      </w:r>
      <w:proofErr w:type="spellStart"/>
      <w:r w:rsidRPr="008B148D">
        <w:t>k.ú</w:t>
      </w:r>
      <w:proofErr w:type="spellEnd"/>
      <w:r w:rsidRPr="008B148D">
        <w:t xml:space="preserve">. </w:t>
      </w:r>
      <w:proofErr w:type="spellStart"/>
      <w:r w:rsidRPr="008B148D">
        <w:t>Hrboltová</w:t>
      </w:r>
      <w:proofErr w:type="spellEnd"/>
    </w:p>
    <w:p w:rsidR="00633D1E" w:rsidRPr="008B148D" w:rsidRDefault="00633D1E" w:rsidP="00633D1E">
      <w:pPr>
        <w:pStyle w:val="Zkladntext"/>
      </w:pPr>
      <w:r w:rsidRPr="008B148D">
        <w:t xml:space="preserve">§ </w:t>
      </w:r>
      <w:r w:rsidR="00F751A3" w:rsidRPr="008B148D">
        <w:t>3</w:t>
      </w:r>
      <w:r w:rsidRPr="008B148D">
        <w:t>b) záhrady</w:t>
      </w:r>
    </w:p>
    <w:p w:rsidR="00633D1E" w:rsidRPr="008B148D" w:rsidRDefault="00633D1E" w:rsidP="00633D1E">
      <w:pPr>
        <w:pStyle w:val="Zkladntext"/>
        <w:rPr>
          <w:b/>
        </w:rPr>
      </w:pPr>
      <w:r w:rsidRPr="008B148D">
        <w:rPr>
          <w:b/>
        </w:rPr>
        <w:t xml:space="preserve">         4,64  €/m2        </w:t>
      </w:r>
      <w:r w:rsidRPr="008B148D">
        <w:t>v </w:t>
      </w:r>
      <w:proofErr w:type="spellStart"/>
      <w:r w:rsidRPr="008B148D">
        <w:t>k.ú</w:t>
      </w:r>
      <w:proofErr w:type="spellEnd"/>
      <w:r w:rsidRPr="008B148D">
        <w:t>. Ružomberok a </w:t>
      </w:r>
      <w:proofErr w:type="spellStart"/>
      <w:r w:rsidRPr="008B148D">
        <w:t>k.ú</w:t>
      </w:r>
      <w:proofErr w:type="spellEnd"/>
      <w:r w:rsidRPr="008B148D">
        <w:t xml:space="preserve">. </w:t>
      </w:r>
      <w:proofErr w:type="spellStart"/>
      <w:r w:rsidRPr="008B148D">
        <w:t>Hrboltová</w:t>
      </w:r>
      <w:proofErr w:type="spellEnd"/>
      <w:r w:rsidRPr="008B148D">
        <w:rPr>
          <w:b/>
        </w:rPr>
        <w:t xml:space="preserve">      </w:t>
      </w:r>
    </w:p>
    <w:p w:rsidR="00633D1E" w:rsidRPr="008B148D" w:rsidRDefault="00633D1E" w:rsidP="00633D1E">
      <w:pPr>
        <w:pStyle w:val="Zkladntext"/>
      </w:pPr>
      <w:r w:rsidRPr="008B148D">
        <w:t xml:space="preserve">§ </w:t>
      </w:r>
      <w:r w:rsidR="00F751A3" w:rsidRPr="008B148D">
        <w:t>3</w:t>
      </w:r>
      <w:r w:rsidRPr="008B148D">
        <w:t xml:space="preserve">c) zastavané plochy a nádvoria, ostatné plochy </w:t>
      </w:r>
    </w:p>
    <w:p w:rsidR="00633D1E" w:rsidRPr="008B148D" w:rsidRDefault="00633D1E" w:rsidP="00633D1E">
      <w:pPr>
        <w:pStyle w:val="Zkladntext"/>
        <w:rPr>
          <w:b/>
        </w:rPr>
      </w:pPr>
      <w:r w:rsidRPr="008B148D">
        <w:rPr>
          <w:b/>
        </w:rPr>
        <w:t xml:space="preserve">         4,64  €/m2        </w:t>
      </w:r>
      <w:r w:rsidRPr="008B148D">
        <w:t>v </w:t>
      </w:r>
      <w:proofErr w:type="spellStart"/>
      <w:r w:rsidRPr="008B148D">
        <w:t>k.ú</w:t>
      </w:r>
      <w:proofErr w:type="spellEnd"/>
      <w:r w:rsidRPr="008B148D">
        <w:t>. Ružomberok a </w:t>
      </w:r>
      <w:proofErr w:type="spellStart"/>
      <w:r w:rsidRPr="008B148D">
        <w:t>k.ú</w:t>
      </w:r>
      <w:proofErr w:type="spellEnd"/>
      <w:r w:rsidRPr="008B148D">
        <w:t xml:space="preserve">. </w:t>
      </w:r>
      <w:proofErr w:type="spellStart"/>
      <w:r w:rsidRPr="008B148D">
        <w:t>Hrboltová</w:t>
      </w:r>
      <w:proofErr w:type="spellEnd"/>
      <w:r w:rsidRPr="008B148D">
        <w:rPr>
          <w:b/>
        </w:rPr>
        <w:t xml:space="preserve">            </w:t>
      </w:r>
    </w:p>
    <w:p w:rsidR="00633D1E" w:rsidRPr="008B148D" w:rsidRDefault="00633D1E" w:rsidP="00633D1E">
      <w:pPr>
        <w:pStyle w:val="Zkladntext"/>
      </w:pPr>
      <w:r w:rsidRPr="008B148D">
        <w:lastRenderedPageBreak/>
        <w:t xml:space="preserve">§ </w:t>
      </w:r>
      <w:r w:rsidR="00F751A3" w:rsidRPr="008B148D">
        <w:t>3</w:t>
      </w:r>
      <w:r w:rsidRPr="008B148D">
        <w:t xml:space="preserve">d) lesné pozemky, na ktorých sú hospodárske lesy </w:t>
      </w:r>
    </w:p>
    <w:p w:rsidR="00633D1E" w:rsidRPr="008B148D" w:rsidRDefault="00633D1E" w:rsidP="00633D1E">
      <w:pPr>
        <w:pStyle w:val="Zkladntext"/>
      </w:pPr>
      <w:r w:rsidRPr="008B148D">
        <w:rPr>
          <w:b/>
        </w:rPr>
        <w:t xml:space="preserve">          0,13  €/m2        </w:t>
      </w:r>
      <w:r w:rsidRPr="008B148D">
        <w:t>v </w:t>
      </w:r>
      <w:proofErr w:type="spellStart"/>
      <w:r w:rsidRPr="008B148D">
        <w:t>k.ú</w:t>
      </w:r>
      <w:proofErr w:type="spellEnd"/>
      <w:r w:rsidRPr="008B148D">
        <w:t>. Ružomberok,</w:t>
      </w:r>
      <w:r w:rsidR="001A32C5" w:rsidRPr="008B148D">
        <w:t xml:space="preserve"> a</w:t>
      </w:r>
      <w:r w:rsidRPr="008B148D">
        <w:t xml:space="preserve"> </w:t>
      </w:r>
      <w:proofErr w:type="spellStart"/>
      <w:r w:rsidR="001A32C5" w:rsidRPr="008B148D">
        <w:t>k.ú</w:t>
      </w:r>
      <w:proofErr w:type="spellEnd"/>
      <w:r w:rsidR="001A32C5" w:rsidRPr="008B148D">
        <w:t xml:space="preserve">. </w:t>
      </w:r>
      <w:proofErr w:type="spellStart"/>
      <w:r w:rsidRPr="008B148D">
        <w:t>Hrboltová</w:t>
      </w:r>
      <w:proofErr w:type="spellEnd"/>
    </w:p>
    <w:p w:rsidR="00633D1E" w:rsidRPr="008B148D" w:rsidRDefault="00633D1E" w:rsidP="00633D1E">
      <w:pPr>
        <w:pStyle w:val="Zkladntext"/>
      </w:pPr>
      <w:r w:rsidRPr="008B148D">
        <w:t xml:space="preserve">          rybníky s chovom rýb a ostatné hosp. využívané vodné plochy </w:t>
      </w:r>
    </w:p>
    <w:p w:rsidR="00633D1E" w:rsidRPr="008B148D" w:rsidRDefault="00633D1E" w:rsidP="00633D1E">
      <w:pPr>
        <w:pStyle w:val="Zkladntext"/>
      </w:pPr>
      <w:r w:rsidRPr="008B148D">
        <w:rPr>
          <w:b/>
        </w:rPr>
        <w:t xml:space="preserve">          4,64  €/m2</w:t>
      </w:r>
      <w:r w:rsidRPr="008B148D">
        <w:t xml:space="preserve">       v </w:t>
      </w:r>
      <w:proofErr w:type="spellStart"/>
      <w:r w:rsidRPr="008B148D">
        <w:t>k.ú</w:t>
      </w:r>
      <w:proofErr w:type="spellEnd"/>
      <w:r w:rsidRPr="008B148D">
        <w:t>. Ružomberok,</w:t>
      </w:r>
      <w:r w:rsidR="001A32C5" w:rsidRPr="008B148D">
        <w:t xml:space="preserve"> a</w:t>
      </w:r>
      <w:r w:rsidRPr="008B148D">
        <w:t xml:space="preserve"> </w:t>
      </w:r>
      <w:r w:rsidR="001A32C5" w:rsidRPr="008B148D">
        <w:t> </w:t>
      </w:r>
      <w:proofErr w:type="spellStart"/>
      <w:r w:rsidR="001A32C5" w:rsidRPr="008B148D">
        <w:t>k.ú</w:t>
      </w:r>
      <w:proofErr w:type="spellEnd"/>
      <w:r w:rsidR="001A32C5" w:rsidRPr="008B148D">
        <w:t xml:space="preserve">. </w:t>
      </w:r>
      <w:proofErr w:type="spellStart"/>
      <w:r w:rsidRPr="008B148D">
        <w:t>Hrboltová</w:t>
      </w:r>
      <w:proofErr w:type="spellEnd"/>
    </w:p>
    <w:p w:rsidR="00633D1E" w:rsidRPr="008B148D" w:rsidRDefault="00633D1E" w:rsidP="00633D1E">
      <w:pPr>
        <w:pStyle w:val="Zkladntext"/>
      </w:pPr>
      <w:r w:rsidRPr="008B148D">
        <w:t xml:space="preserve">§ </w:t>
      </w:r>
      <w:r w:rsidR="00F751A3" w:rsidRPr="008B148D">
        <w:t>3</w:t>
      </w:r>
      <w:r w:rsidRPr="008B148D">
        <w:t>e) stavebné pozemky</w:t>
      </w:r>
    </w:p>
    <w:p w:rsidR="00633D1E" w:rsidRPr="008B148D" w:rsidRDefault="00633D1E" w:rsidP="00633D1E">
      <w:pPr>
        <w:pStyle w:val="Zkladntext"/>
      </w:pPr>
      <w:r w:rsidRPr="008B148D">
        <w:t xml:space="preserve">          </w:t>
      </w:r>
      <w:r w:rsidRPr="008B148D">
        <w:rPr>
          <w:b/>
        </w:rPr>
        <w:t xml:space="preserve">24,00 €/m2       </w:t>
      </w:r>
      <w:r w:rsidRPr="008B148D">
        <w:t>v </w:t>
      </w:r>
      <w:proofErr w:type="spellStart"/>
      <w:r w:rsidRPr="008B148D">
        <w:t>k.ú</w:t>
      </w:r>
      <w:proofErr w:type="spellEnd"/>
      <w:r w:rsidRPr="008B148D">
        <w:t>.</w:t>
      </w:r>
      <w:r w:rsidRPr="008B148D">
        <w:rPr>
          <w:b/>
        </w:rPr>
        <w:t xml:space="preserve"> </w:t>
      </w:r>
      <w:r w:rsidRPr="008B148D">
        <w:t>Ružomberok a </w:t>
      </w:r>
      <w:proofErr w:type="spellStart"/>
      <w:r w:rsidRPr="008B148D">
        <w:t>k.ú</w:t>
      </w:r>
      <w:proofErr w:type="spellEnd"/>
      <w:r w:rsidRPr="008B148D">
        <w:t xml:space="preserve">. </w:t>
      </w:r>
      <w:proofErr w:type="spellStart"/>
      <w:r w:rsidRPr="008B148D">
        <w:t>Hrboltová</w:t>
      </w:r>
      <w:proofErr w:type="spellEnd"/>
    </w:p>
    <w:p w:rsidR="00FA567F" w:rsidRPr="008B148D" w:rsidRDefault="00FA567F" w:rsidP="00633D1E">
      <w:pPr>
        <w:pStyle w:val="Zkladntext"/>
      </w:pPr>
    </w:p>
    <w:p w:rsidR="00633D1E" w:rsidRPr="008B148D" w:rsidRDefault="00633D1E" w:rsidP="00633D1E">
      <w:pPr>
        <w:pStyle w:val="Zkladntext"/>
        <w:jc w:val="center"/>
        <w:rPr>
          <w:b/>
        </w:rPr>
      </w:pPr>
      <w:r w:rsidRPr="008B148D">
        <w:rPr>
          <w:b/>
        </w:rPr>
        <w:t xml:space="preserve">§ </w:t>
      </w:r>
      <w:r w:rsidR="00F751A3" w:rsidRPr="008B148D">
        <w:rPr>
          <w:b/>
        </w:rPr>
        <w:t>5</w:t>
      </w:r>
    </w:p>
    <w:p w:rsidR="00633D1E" w:rsidRPr="008B148D" w:rsidRDefault="00633D1E" w:rsidP="00633D1E">
      <w:pPr>
        <w:pStyle w:val="Zkladntext"/>
        <w:jc w:val="center"/>
        <w:rPr>
          <w:b/>
        </w:rPr>
      </w:pPr>
      <w:r w:rsidRPr="008B148D">
        <w:rPr>
          <w:b/>
        </w:rPr>
        <w:t>Sadzba dane</w:t>
      </w:r>
    </w:p>
    <w:p w:rsidR="00633D1E" w:rsidRPr="008B148D" w:rsidRDefault="00633D1E" w:rsidP="002F6481">
      <w:pPr>
        <w:pStyle w:val="Zkladntext"/>
        <w:jc w:val="both"/>
        <w:rPr>
          <w:b/>
        </w:rPr>
      </w:pPr>
    </w:p>
    <w:p w:rsidR="00633D1E" w:rsidRPr="008B148D" w:rsidRDefault="00633D1E" w:rsidP="002F6481">
      <w:pPr>
        <w:pStyle w:val="Zkladntext"/>
        <w:jc w:val="both"/>
      </w:pPr>
      <w:r w:rsidRPr="008B148D">
        <w:t xml:space="preserve">Správca dane  s t a n o v u j e    ročnú sadzbu dane z pozemkov uvedenú v § 8 ods.2 zák. 582/2004 </w:t>
      </w:r>
      <w:proofErr w:type="spellStart"/>
      <w:r w:rsidRPr="008B148D">
        <w:t>Z.z</w:t>
      </w:r>
      <w:proofErr w:type="spellEnd"/>
      <w:r w:rsidRPr="008B148D">
        <w:t>. pre pozemky uvedené v § 6, ods.</w:t>
      </w:r>
      <w:r w:rsidR="00BF57DC" w:rsidRPr="008B148D">
        <w:t xml:space="preserve"> </w:t>
      </w:r>
      <w:r w:rsidRPr="008B148D">
        <w:t xml:space="preserve">l písm. a) </w:t>
      </w:r>
      <w:r w:rsidR="007758E0" w:rsidRPr="008B148D">
        <w:t xml:space="preserve"> - e</w:t>
      </w:r>
      <w:r w:rsidRPr="008B148D">
        <w:t xml:space="preserve">) </w:t>
      </w:r>
    </w:p>
    <w:p w:rsidR="00633D1E" w:rsidRPr="008B148D" w:rsidRDefault="00633D1E" w:rsidP="00721A4A">
      <w:pPr>
        <w:pStyle w:val="Zkladntext"/>
        <w:numPr>
          <w:ilvl w:val="0"/>
          <w:numId w:val="1"/>
        </w:numPr>
        <w:spacing w:after="0"/>
        <w:jc w:val="both"/>
      </w:pPr>
      <w:r w:rsidRPr="008B148D">
        <w:t xml:space="preserve">na   </w:t>
      </w:r>
      <w:r w:rsidR="00BB03CB" w:rsidRPr="008B148D">
        <w:rPr>
          <w:b/>
        </w:rPr>
        <w:t>1,0</w:t>
      </w:r>
      <w:r w:rsidRPr="008B148D">
        <w:t xml:space="preserve"> </w:t>
      </w:r>
      <w:r w:rsidRPr="008B148D">
        <w:rPr>
          <w:b/>
        </w:rPr>
        <w:t>%</w:t>
      </w:r>
      <w:r w:rsidRPr="008B148D">
        <w:t xml:space="preserve">  </w:t>
      </w:r>
      <w:r w:rsidR="007758E0" w:rsidRPr="008B148D">
        <w:t>v </w:t>
      </w:r>
      <w:proofErr w:type="spellStart"/>
      <w:r w:rsidR="007758E0" w:rsidRPr="008B148D">
        <w:t>k.ú</w:t>
      </w:r>
      <w:proofErr w:type="spellEnd"/>
      <w:r w:rsidR="007758E0" w:rsidRPr="008B148D">
        <w:t>. Ružomberok a </w:t>
      </w:r>
      <w:proofErr w:type="spellStart"/>
      <w:r w:rsidR="007758E0" w:rsidRPr="008B148D">
        <w:t>k.ú</w:t>
      </w:r>
      <w:proofErr w:type="spellEnd"/>
      <w:r w:rsidR="007758E0" w:rsidRPr="008B148D">
        <w:t xml:space="preserve">. </w:t>
      </w:r>
      <w:proofErr w:type="spellStart"/>
      <w:r w:rsidR="007758E0" w:rsidRPr="008B148D">
        <w:t>Hrboltová</w:t>
      </w:r>
      <w:proofErr w:type="spellEnd"/>
    </w:p>
    <w:p w:rsidR="00633D1E" w:rsidRPr="008B148D" w:rsidRDefault="00633D1E" w:rsidP="007758E0">
      <w:pPr>
        <w:pStyle w:val="Zkladntext"/>
        <w:spacing w:after="0"/>
        <w:jc w:val="both"/>
      </w:pPr>
    </w:p>
    <w:p w:rsidR="00633D1E" w:rsidRPr="008B148D" w:rsidRDefault="00633D1E" w:rsidP="00633D1E">
      <w:pPr>
        <w:pStyle w:val="Zkladntext"/>
        <w:ind w:firstLine="120"/>
        <w:rPr>
          <w:sz w:val="28"/>
          <w:szCs w:val="28"/>
          <w:u w:val="single"/>
        </w:rPr>
      </w:pPr>
    </w:p>
    <w:p w:rsidR="00633D1E" w:rsidRPr="00BB5A46" w:rsidRDefault="00BB5A46" w:rsidP="00633D1E">
      <w:pPr>
        <w:pStyle w:val="Zkladntext"/>
        <w:rPr>
          <w:b/>
          <w:sz w:val="28"/>
          <w:szCs w:val="28"/>
          <w:u w:val="single"/>
        </w:rPr>
      </w:pPr>
      <w:r>
        <w:rPr>
          <w:b/>
          <w:sz w:val="28"/>
          <w:szCs w:val="28"/>
        </w:rPr>
        <w:t xml:space="preserve">                                                         </w:t>
      </w:r>
      <w:r w:rsidR="00633D1E" w:rsidRPr="00BB5A46">
        <w:rPr>
          <w:b/>
          <w:sz w:val="28"/>
          <w:szCs w:val="28"/>
          <w:u w:val="single"/>
        </w:rPr>
        <w:t>Daň zo stavieb</w:t>
      </w:r>
    </w:p>
    <w:p w:rsidR="00633D1E" w:rsidRPr="008B148D" w:rsidRDefault="00633D1E" w:rsidP="00633D1E">
      <w:pPr>
        <w:pStyle w:val="Zkladntext"/>
        <w:jc w:val="center"/>
        <w:rPr>
          <w:b/>
        </w:rPr>
      </w:pPr>
      <w:r w:rsidRPr="008B148D">
        <w:rPr>
          <w:b/>
        </w:rPr>
        <w:t xml:space="preserve">§ </w:t>
      </w:r>
      <w:r w:rsidR="00F751A3" w:rsidRPr="008B148D">
        <w:rPr>
          <w:b/>
        </w:rPr>
        <w:t>6</w:t>
      </w:r>
    </w:p>
    <w:p w:rsidR="00633D1E" w:rsidRPr="008B148D" w:rsidRDefault="00633D1E" w:rsidP="00633D1E">
      <w:pPr>
        <w:pStyle w:val="Zkladntext"/>
        <w:jc w:val="center"/>
        <w:rPr>
          <w:b/>
        </w:rPr>
      </w:pPr>
      <w:r w:rsidRPr="008B148D">
        <w:rPr>
          <w:b/>
        </w:rPr>
        <w:t>Predmet dane</w:t>
      </w:r>
    </w:p>
    <w:p w:rsidR="00633D1E" w:rsidRPr="008B148D" w:rsidRDefault="00633D1E" w:rsidP="00C31D68">
      <w:pPr>
        <w:pStyle w:val="Zkladntext"/>
        <w:jc w:val="both"/>
      </w:pPr>
    </w:p>
    <w:p w:rsidR="00633D1E" w:rsidRPr="008B148D" w:rsidRDefault="00633D1E" w:rsidP="00C31D68">
      <w:pPr>
        <w:pStyle w:val="Zkladntext"/>
        <w:jc w:val="both"/>
      </w:pPr>
      <w:r w:rsidRPr="008B148D">
        <w:t>Predmetom dane zo stavieb sú stavby v tomto členení:</w:t>
      </w:r>
    </w:p>
    <w:p w:rsidR="00633D1E" w:rsidRPr="008B148D" w:rsidRDefault="00633D1E" w:rsidP="00C31D68">
      <w:pPr>
        <w:pStyle w:val="Zkladntext"/>
        <w:jc w:val="both"/>
      </w:pPr>
      <w:r w:rsidRPr="008B148D">
        <w:t xml:space="preserve">a) stavby na bývanie </w:t>
      </w:r>
      <w:r w:rsidR="006E6F90" w:rsidRPr="008B148D">
        <w:t xml:space="preserve">s najviac tromi bytmi </w:t>
      </w:r>
      <w:r w:rsidRPr="008B148D">
        <w:t>a drobné stavby, ktoré majú doplnkovú funkciu pre hlavnú stavbu</w:t>
      </w:r>
      <w:r w:rsidR="006E6F90" w:rsidRPr="008B148D">
        <w:t>,</w:t>
      </w:r>
      <w:r w:rsidRPr="008B148D">
        <w:t xml:space="preserve"> </w:t>
      </w:r>
    </w:p>
    <w:p w:rsidR="00633D1E" w:rsidRPr="008B148D" w:rsidRDefault="00633D1E" w:rsidP="00C31D68">
      <w:pPr>
        <w:pStyle w:val="Zkladntext"/>
        <w:jc w:val="both"/>
      </w:pPr>
      <w:r w:rsidRPr="008B148D">
        <w:t>b)</w:t>
      </w:r>
      <w:r w:rsidR="00C31D68" w:rsidRPr="008B148D">
        <w:t xml:space="preserve"> </w:t>
      </w:r>
      <w:r w:rsidRPr="008B148D">
        <w:t>stavby na pôdohospodársku produkciu, skleníky, stavby pre vodné hospodárstvo, stavby využívané na skladovanie vlastnej pôdohospodárskej produkcie,  vrátane stavieb na vlastnú administratívu</w:t>
      </w:r>
      <w:r w:rsidR="006E6F90" w:rsidRPr="008B148D">
        <w:t>,</w:t>
      </w:r>
    </w:p>
    <w:p w:rsidR="00633D1E" w:rsidRPr="008B148D" w:rsidRDefault="00633D1E" w:rsidP="00C31D68">
      <w:pPr>
        <w:pStyle w:val="Zkladntext"/>
        <w:jc w:val="both"/>
      </w:pPr>
      <w:r w:rsidRPr="008B148D">
        <w:t xml:space="preserve">c) </w:t>
      </w:r>
      <w:r w:rsidR="00C31D68" w:rsidRPr="008B148D">
        <w:t>chaty a stavby na individuálnu rekreáciu</w:t>
      </w:r>
      <w:r w:rsidR="006E6F90" w:rsidRPr="008B148D">
        <w:t>,</w:t>
      </w:r>
    </w:p>
    <w:p w:rsidR="00633D1E" w:rsidRPr="008B148D" w:rsidRDefault="00633D1E" w:rsidP="00C31D68">
      <w:pPr>
        <w:pStyle w:val="Zkladntext"/>
        <w:jc w:val="both"/>
      </w:pPr>
      <w:r w:rsidRPr="008B148D">
        <w:t>d) samostatne stojace garáže</w:t>
      </w:r>
      <w:r w:rsidR="006E6F90" w:rsidRPr="008B148D">
        <w:t>,</w:t>
      </w:r>
      <w:r w:rsidRPr="008B148D">
        <w:t xml:space="preserve"> </w:t>
      </w:r>
    </w:p>
    <w:p w:rsidR="00C31D68" w:rsidRPr="008B148D" w:rsidRDefault="00C31D68" w:rsidP="00C31D68">
      <w:pPr>
        <w:pStyle w:val="Zkladntext"/>
        <w:jc w:val="both"/>
      </w:pPr>
      <w:r w:rsidRPr="008B148D">
        <w:t>e/ stavby hromadných garáží</w:t>
      </w:r>
      <w:r w:rsidR="006E6F90" w:rsidRPr="008B148D">
        <w:t>,</w:t>
      </w:r>
    </w:p>
    <w:p w:rsidR="00C31D68" w:rsidRPr="008B148D" w:rsidRDefault="00C31D68" w:rsidP="00C31D68">
      <w:pPr>
        <w:pStyle w:val="Zkladntext"/>
        <w:jc w:val="both"/>
      </w:pPr>
      <w:r w:rsidRPr="008B148D">
        <w:t>f/ stavby hromadných garáží umiestnené pod zemou</w:t>
      </w:r>
      <w:r w:rsidR="006E6F90" w:rsidRPr="008B148D">
        <w:t>,</w:t>
      </w:r>
    </w:p>
    <w:p w:rsidR="00633D1E" w:rsidRPr="008B148D" w:rsidRDefault="00C31D68" w:rsidP="00C31D68">
      <w:pPr>
        <w:pStyle w:val="Zkladntext"/>
        <w:jc w:val="both"/>
      </w:pPr>
      <w:r w:rsidRPr="008B148D">
        <w:t>g</w:t>
      </w:r>
      <w:r w:rsidR="00633D1E" w:rsidRPr="008B148D">
        <w:t>/ priemyselné stavby,  stavby slúžiace energetike,  stavby slúžiace stavebníctvu, stavby využívané na skladovanie vlastnej produkcie vrátane stavieb na vlastnú administratívu</w:t>
      </w:r>
      <w:r w:rsidR="006E6F90" w:rsidRPr="008B148D">
        <w:t>,</w:t>
      </w:r>
      <w:r w:rsidR="00633D1E" w:rsidRPr="008B148D">
        <w:t xml:space="preserve"> </w:t>
      </w:r>
    </w:p>
    <w:p w:rsidR="00633D1E" w:rsidRPr="008B148D" w:rsidRDefault="00C31D68" w:rsidP="00C31D68">
      <w:pPr>
        <w:pStyle w:val="Zkladntext"/>
        <w:jc w:val="both"/>
      </w:pPr>
      <w:r w:rsidRPr="008B148D">
        <w:t>h</w:t>
      </w:r>
      <w:r w:rsidR="00633D1E" w:rsidRPr="008B148D">
        <w:t>) stavby na ostatné podnikanie a  na zárobkovú činnosť, skladovanie a administratívu súvisiacu s ostatným podnikaním a zárobkovou činnosťou</w:t>
      </w:r>
      <w:r w:rsidR="006E6F90" w:rsidRPr="008B148D">
        <w:t>,</w:t>
      </w:r>
    </w:p>
    <w:p w:rsidR="00633D1E" w:rsidRPr="008B148D" w:rsidRDefault="00C31D68" w:rsidP="00C31D68">
      <w:pPr>
        <w:pStyle w:val="Zkladntext"/>
        <w:jc w:val="both"/>
      </w:pPr>
      <w:r w:rsidRPr="008B148D">
        <w:t>i</w:t>
      </w:r>
      <w:r w:rsidR="00633D1E" w:rsidRPr="008B148D">
        <w:t xml:space="preserve">) ostatné stavby neuvedené v písmenách a)- </w:t>
      </w:r>
      <w:r w:rsidRPr="008B148D">
        <w:t>h</w:t>
      </w:r>
      <w:r w:rsidR="00633D1E" w:rsidRPr="008B148D">
        <w:t>)</w:t>
      </w:r>
      <w:r w:rsidR="006E6F90" w:rsidRPr="008B148D">
        <w:t>.</w:t>
      </w:r>
    </w:p>
    <w:p w:rsidR="00D61D23" w:rsidRPr="008B148D" w:rsidRDefault="00D61D23" w:rsidP="00633D1E">
      <w:pPr>
        <w:pStyle w:val="Zkladntext"/>
        <w:jc w:val="center"/>
        <w:rPr>
          <w:b/>
        </w:rPr>
      </w:pPr>
    </w:p>
    <w:p w:rsidR="00633D1E" w:rsidRPr="008B148D" w:rsidRDefault="00633D1E" w:rsidP="00633D1E">
      <w:pPr>
        <w:pStyle w:val="Zkladntext"/>
        <w:jc w:val="center"/>
        <w:rPr>
          <w:b/>
        </w:rPr>
      </w:pPr>
      <w:r w:rsidRPr="008B148D">
        <w:rPr>
          <w:b/>
        </w:rPr>
        <w:t xml:space="preserve">§ </w:t>
      </w:r>
      <w:r w:rsidR="00F751A3" w:rsidRPr="008B148D">
        <w:rPr>
          <w:b/>
        </w:rPr>
        <w:t>7</w:t>
      </w:r>
    </w:p>
    <w:p w:rsidR="00633D1E" w:rsidRPr="008B148D" w:rsidRDefault="00633D1E" w:rsidP="00633D1E">
      <w:pPr>
        <w:pStyle w:val="Zkladntext"/>
        <w:jc w:val="center"/>
        <w:rPr>
          <w:b/>
        </w:rPr>
      </w:pPr>
      <w:r w:rsidRPr="008B148D">
        <w:rPr>
          <w:b/>
        </w:rPr>
        <w:lastRenderedPageBreak/>
        <w:t>Základ dane</w:t>
      </w:r>
    </w:p>
    <w:p w:rsidR="00633D1E" w:rsidRPr="008B148D" w:rsidRDefault="00633D1E" w:rsidP="00D50936">
      <w:pPr>
        <w:pStyle w:val="Zkladntext"/>
        <w:jc w:val="both"/>
        <w:rPr>
          <w:b/>
        </w:rPr>
      </w:pPr>
    </w:p>
    <w:p w:rsidR="00633D1E" w:rsidRPr="008B148D" w:rsidRDefault="00633D1E" w:rsidP="00D50936">
      <w:pPr>
        <w:pStyle w:val="Zkladntext"/>
        <w:jc w:val="both"/>
      </w:pPr>
      <w:r w:rsidRPr="008B148D">
        <w:t>Základom dane zo stavieb je výmera zastavanej plochy v m2. Zastavanou plochou sa rozumie pôdorys stavby na úrovni najrozsiahlejšej nadzemnej časti stavby, pričom sa do zastavanej plochy nezapočítava prečnievajúca časť strešnej konštrukcie stavby.</w:t>
      </w:r>
      <w:r w:rsidR="00D50936" w:rsidRPr="008B148D">
        <w:t xml:space="preserve"> Základom dane pri stavbe hromadných garáží umiestnenej pod zemou je výmera zastavanej plochy v m2, pričom zastavanou plochou sa rozumie pôdorys na úrovni najrozsiahlejšej podzemnej časti stavby</w:t>
      </w:r>
      <w:r w:rsidR="00716C21" w:rsidRPr="008B148D">
        <w:t>.</w:t>
      </w:r>
    </w:p>
    <w:p w:rsidR="00633D1E" w:rsidRPr="008B148D" w:rsidRDefault="00633D1E" w:rsidP="00D50936">
      <w:pPr>
        <w:pStyle w:val="Zkladntext"/>
        <w:jc w:val="both"/>
      </w:pPr>
    </w:p>
    <w:p w:rsidR="00633D1E" w:rsidRPr="008B148D" w:rsidRDefault="00633D1E" w:rsidP="00633D1E">
      <w:pPr>
        <w:pStyle w:val="Zkladntext"/>
        <w:jc w:val="center"/>
        <w:rPr>
          <w:b/>
        </w:rPr>
      </w:pPr>
      <w:r w:rsidRPr="008B148D">
        <w:rPr>
          <w:b/>
        </w:rPr>
        <w:t>§</w:t>
      </w:r>
      <w:r w:rsidR="00F751A3" w:rsidRPr="008B148D">
        <w:rPr>
          <w:b/>
        </w:rPr>
        <w:t xml:space="preserve"> 8</w:t>
      </w:r>
    </w:p>
    <w:p w:rsidR="00633D1E" w:rsidRPr="008B148D" w:rsidRDefault="00633D1E" w:rsidP="00633D1E">
      <w:pPr>
        <w:pStyle w:val="Zkladntext"/>
        <w:jc w:val="center"/>
        <w:rPr>
          <w:b/>
        </w:rPr>
      </w:pPr>
      <w:r w:rsidRPr="008B148D">
        <w:rPr>
          <w:b/>
        </w:rPr>
        <w:t>Sadzba dane</w:t>
      </w:r>
    </w:p>
    <w:p w:rsidR="00633D1E" w:rsidRPr="008B148D" w:rsidRDefault="00633D1E" w:rsidP="00633D1E">
      <w:pPr>
        <w:pStyle w:val="Zkladntext"/>
        <w:jc w:val="center"/>
        <w:rPr>
          <w:b/>
        </w:rPr>
      </w:pPr>
    </w:p>
    <w:p w:rsidR="00633D1E" w:rsidRPr="008B148D" w:rsidRDefault="00633D1E" w:rsidP="009A5C8D">
      <w:pPr>
        <w:pStyle w:val="Zkladntext"/>
        <w:spacing w:after="0"/>
        <w:jc w:val="both"/>
      </w:pPr>
      <w:r w:rsidRPr="008B148D">
        <w:t xml:space="preserve">Správca dane  s t a n o v u j e  ročnú sadzbu dane zo stavieb  uvedenú  v § 12, ods. </w:t>
      </w:r>
      <w:r w:rsidR="007500AC" w:rsidRPr="008B148D">
        <w:t xml:space="preserve">2 </w:t>
      </w:r>
      <w:r w:rsidRPr="008B148D">
        <w:t xml:space="preserve"> zák. 582/2004 </w:t>
      </w:r>
      <w:proofErr w:type="spellStart"/>
      <w:r w:rsidRPr="008B148D">
        <w:t>Z.z</w:t>
      </w:r>
      <w:proofErr w:type="spellEnd"/>
      <w:r w:rsidRPr="008B148D">
        <w:t>.  za každý aj začatý m2 zastavanej plochy takto:</w:t>
      </w:r>
    </w:p>
    <w:p w:rsidR="00633D1E" w:rsidRPr="008B148D" w:rsidRDefault="00633D1E" w:rsidP="00633D1E">
      <w:pPr>
        <w:pStyle w:val="Zkladntext"/>
      </w:pPr>
    </w:p>
    <w:p w:rsidR="00633D1E" w:rsidRPr="008B148D" w:rsidRDefault="007758E0" w:rsidP="00D50936">
      <w:pPr>
        <w:pStyle w:val="Zkladntext"/>
        <w:jc w:val="both"/>
        <w:rPr>
          <w:b/>
          <w:bCs/>
        </w:rPr>
      </w:pPr>
      <w:r w:rsidRPr="008B148D">
        <w:rPr>
          <w:b/>
          <w:bCs/>
        </w:rPr>
        <w:t>v </w:t>
      </w:r>
      <w:proofErr w:type="spellStart"/>
      <w:r w:rsidRPr="008B148D">
        <w:rPr>
          <w:b/>
          <w:bCs/>
        </w:rPr>
        <w:t>k.ú</w:t>
      </w:r>
      <w:proofErr w:type="spellEnd"/>
      <w:r w:rsidRPr="008B148D">
        <w:rPr>
          <w:b/>
          <w:bCs/>
        </w:rPr>
        <w:t>.</w:t>
      </w:r>
      <w:r w:rsidR="00633D1E" w:rsidRPr="008B148D">
        <w:rPr>
          <w:b/>
          <w:bCs/>
        </w:rPr>
        <w:t xml:space="preserve"> Ružomberok</w:t>
      </w:r>
      <w:r w:rsidRPr="008B148D">
        <w:rPr>
          <w:b/>
          <w:bCs/>
        </w:rPr>
        <w:t xml:space="preserve"> a </w:t>
      </w:r>
      <w:proofErr w:type="spellStart"/>
      <w:r w:rsidRPr="008B148D">
        <w:rPr>
          <w:b/>
          <w:bCs/>
        </w:rPr>
        <w:t>k.ú</w:t>
      </w:r>
      <w:proofErr w:type="spellEnd"/>
      <w:r w:rsidRPr="008B148D">
        <w:rPr>
          <w:b/>
          <w:bCs/>
        </w:rPr>
        <w:t xml:space="preserve">. </w:t>
      </w:r>
      <w:proofErr w:type="spellStart"/>
      <w:r w:rsidRPr="008B148D">
        <w:rPr>
          <w:b/>
          <w:bCs/>
        </w:rPr>
        <w:t>Hrboltová</w:t>
      </w:r>
      <w:proofErr w:type="spellEnd"/>
    </w:p>
    <w:p w:rsidR="00633D1E" w:rsidRPr="008B148D" w:rsidRDefault="00633D1E" w:rsidP="00D50936">
      <w:pPr>
        <w:pStyle w:val="Zkladntext"/>
        <w:jc w:val="both"/>
      </w:pPr>
      <w:r w:rsidRPr="008B148D">
        <w:rPr>
          <w:b/>
        </w:rPr>
        <w:t>a) 0,</w:t>
      </w:r>
      <w:r w:rsidR="00BB03CB" w:rsidRPr="008B148D">
        <w:rPr>
          <w:b/>
        </w:rPr>
        <w:t>40</w:t>
      </w:r>
      <w:r w:rsidRPr="008B148D">
        <w:rPr>
          <w:b/>
        </w:rPr>
        <w:t xml:space="preserve"> €  za stavby na bývanie</w:t>
      </w:r>
      <w:r w:rsidRPr="008B148D">
        <w:t xml:space="preserve"> a drobné stavby, ktoré majú doplnkovú funkciu pre hlavnú stavbu.</w:t>
      </w:r>
    </w:p>
    <w:p w:rsidR="00633D1E" w:rsidRPr="008B148D" w:rsidRDefault="00633D1E" w:rsidP="00D50936">
      <w:pPr>
        <w:pStyle w:val="Zkladntext"/>
        <w:jc w:val="both"/>
      </w:pPr>
      <w:r w:rsidRPr="008B148D">
        <w:rPr>
          <w:b/>
        </w:rPr>
        <w:t>b) 0,</w:t>
      </w:r>
      <w:r w:rsidR="00BB03CB" w:rsidRPr="008B148D">
        <w:rPr>
          <w:b/>
        </w:rPr>
        <w:t>4</w:t>
      </w:r>
      <w:r w:rsidR="00E62D44" w:rsidRPr="008B148D">
        <w:rPr>
          <w:b/>
        </w:rPr>
        <w:t>5</w:t>
      </w:r>
      <w:r w:rsidRPr="008B148D">
        <w:rPr>
          <w:b/>
        </w:rPr>
        <w:t xml:space="preserve"> € za stavby na pôdohospodársku produkciu, skleníky,</w:t>
      </w:r>
      <w:r w:rsidRPr="008B148D">
        <w:t xml:space="preserve"> stavby pre vodné hospodárstvo, stavby využívané na  skladovanie vlastnej pôdohospodárskej produkcie vrátane stavieb na vlastnú administratívu </w:t>
      </w:r>
    </w:p>
    <w:p w:rsidR="00D50936" w:rsidRPr="008B148D" w:rsidRDefault="00633D1E" w:rsidP="00D50936">
      <w:pPr>
        <w:pStyle w:val="Zkladntext"/>
        <w:jc w:val="both"/>
      </w:pPr>
      <w:r w:rsidRPr="008B148D">
        <w:rPr>
          <w:b/>
        </w:rPr>
        <w:t xml:space="preserve">c) </w:t>
      </w:r>
      <w:r w:rsidR="00BB03CB" w:rsidRPr="008B148D">
        <w:rPr>
          <w:b/>
        </w:rPr>
        <w:t>1,20</w:t>
      </w:r>
      <w:r w:rsidRPr="008B148D">
        <w:rPr>
          <w:b/>
        </w:rPr>
        <w:t xml:space="preserve"> €  za </w:t>
      </w:r>
      <w:r w:rsidR="00D50936" w:rsidRPr="008B148D">
        <w:rPr>
          <w:b/>
        </w:rPr>
        <w:t>chaty a stavby na individuálnu rekreáciu</w:t>
      </w:r>
      <w:r w:rsidR="00D50936" w:rsidRPr="008B148D">
        <w:t xml:space="preserve"> </w:t>
      </w:r>
    </w:p>
    <w:p w:rsidR="005C5B3A" w:rsidRPr="008B148D" w:rsidRDefault="00633D1E" w:rsidP="00D50936">
      <w:pPr>
        <w:pStyle w:val="Zkladntext"/>
        <w:jc w:val="both"/>
        <w:rPr>
          <w:b/>
        </w:rPr>
      </w:pPr>
      <w:r w:rsidRPr="008B148D">
        <w:rPr>
          <w:b/>
        </w:rPr>
        <w:t xml:space="preserve">d) </w:t>
      </w:r>
      <w:r w:rsidR="00934141" w:rsidRPr="008B148D">
        <w:rPr>
          <w:b/>
        </w:rPr>
        <w:t>1,</w:t>
      </w:r>
      <w:r w:rsidR="00BB03CB" w:rsidRPr="008B148D">
        <w:rPr>
          <w:b/>
        </w:rPr>
        <w:t>5</w:t>
      </w:r>
      <w:r w:rsidR="00934141" w:rsidRPr="008B148D">
        <w:rPr>
          <w:b/>
        </w:rPr>
        <w:t xml:space="preserve">0 </w:t>
      </w:r>
      <w:r w:rsidRPr="008B148D">
        <w:rPr>
          <w:b/>
        </w:rPr>
        <w:t xml:space="preserve"> €  za </w:t>
      </w:r>
      <w:r w:rsidR="00D50936" w:rsidRPr="008B148D">
        <w:rPr>
          <w:b/>
        </w:rPr>
        <w:t>samostatne stojace garáže</w:t>
      </w:r>
    </w:p>
    <w:p w:rsidR="005C5B3A" w:rsidRPr="008B148D" w:rsidRDefault="005C5B3A" w:rsidP="00D50936">
      <w:pPr>
        <w:pStyle w:val="Zkladntext"/>
        <w:jc w:val="both"/>
        <w:rPr>
          <w:b/>
        </w:rPr>
      </w:pPr>
      <w:r w:rsidRPr="008B148D">
        <w:rPr>
          <w:b/>
        </w:rPr>
        <w:t xml:space="preserve">e) </w:t>
      </w:r>
      <w:r w:rsidR="00934141" w:rsidRPr="008B148D">
        <w:rPr>
          <w:b/>
        </w:rPr>
        <w:t>1,</w:t>
      </w:r>
      <w:r w:rsidR="00BB03CB" w:rsidRPr="008B148D">
        <w:rPr>
          <w:b/>
        </w:rPr>
        <w:t>5</w:t>
      </w:r>
      <w:r w:rsidR="00934141" w:rsidRPr="008B148D">
        <w:rPr>
          <w:b/>
        </w:rPr>
        <w:t xml:space="preserve">0 </w:t>
      </w:r>
      <w:r w:rsidRPr="008B148D">
        <w:rPr>
          <w:b/>
        </w:rPr>
        <w:t xml:space="preserve"> € za</w:t>
      </w:r>
      <w:r w:rsidR="00D50936" w:rsidRPr="008B148D">
        <w:rPr>
          <w:b/>
        </w:rPr>
        <w:t xml:space="preserve"> stavby hromadných garáží</w:t>
      </w:r>
    </w:p>
    <w:p w:rsidR="00D50936" w:rsidRPr="008B148D" w:rsidRDefault="005C5B3A" w:rsidP="00D50936">
      <w:pPr>
        <w:pStyle w:val="Zkladntext"/>
        <w:jc w:val="both"/>
        <w:rPr>
          <w:b/>
        </w:rPr>
      </w:pPr>
      <w:r w:rsidRPr="008B148D">
        <w:rPr>
          <w:b/>
        </w:rPr>
        <w:t xml:space="preserve">f) </w:t>
      </w:r>
      <w:r w:rsidR="00934141" w:rsidRPr="008B148D">
        <w:rPr>
          <w:b/>
        </w:rPr>
        <w:t>1,</w:t>
      </w:r>
      <w:r w:rsidR="00BB03CB" w:rsidRPr="008B148D">
        <w:rPr>
          <w:b/>
        </w:rPr>
        <w:t>5</w:t>
      </w:r>
      <w:r w:rsidR="00934141" w:rsidRPr="008B148D">
        <w:rPr>
          <w:b/>
        </w:rPr>
        <w:t>0</w:t>
      </w:r>
      <w:r w:rsidRPr="008B148D">
        <w:rPr>
          <w:b/>
        </w:rPr>
        <w:t xml:space="preserve"> € za</w:t>
      </w:r>
      <w:r w:rsidR="00D50936" w:rsidRPr="008B148D">
        <w:rPr>
          <w:b/>
        </w:rPr>
        <w:t xml:space="preserve"> stavby hromadných garáží umiestnené pod zemou</w:t>
      </w:r>
    </w:p>
    <w:p w:rsidR="00633D1E" w:rsidRPr="008B148D" w:rsidRDefault="005C5B3A" w:rsidP="00D50936">
      <w:pPr>
        <w:pStyle w:val="Zkladntext"/>
        <w:jc w:val="both"/>
      </w:pPr>
      <w:r w:rsidRPr="008B148D">
        <w:rPr>
          <w:b/>
        </w:rPr>
        <w:t>g</w:t>
      </w:r>
      <w:r w:rsidR="00633D1E" w:rsidRPr="008B148D">
        <w:rPr>
          <w:b/>
        </w:rPr>
        <w:t xml:space="preserve">) </w:t>
      </w:r>
      <w:r w:rsidR="00BB03CB" w:rsidRPr="008B148D">
        <w:rPr>
          <w:b/>
        </w:rPr>
        <w:t>3</w:t>
      </w:r>
      <w:r w:rsidR="00633D1E" w:rsidRPr="008B148D">
        <w:rPr>
          <w:b/>
        </w:rPr>
        <w:t>,</w:t>
      </w:r>
      <w:r w:rsidR="00E62D44" w:rsidRPr="008B148D">
        <w:rPr>
          <w:b/>
        </w:rPr>
        <w:t>5</w:t>
      </w:r>
      <w:r w:rsidR="00633D1E" w:rsidRPr="008B148D">
        <w:rPr>
          <w:b/>
        </w:rPr>
        <w:t>0 € za priemyselné stavby,</w:t>
      </w:r>
      <w:r w:rsidR="00633D1E" w:rsidRPr="008B148D">
        <w:t xml:space="preserve">  stavby slúžiace energetike, stavby slúžiace stavebníctvu, stavby využívané  na  skladovanie vlastnej produkcie vrátane stavieb na vlastnú administratívu.</w:t>
      </w:r>
    </w:p>
    <w:p w:rsidR="00633D1E" w:rsidRPr="008B148D" w:rsidRDefault="005C5B3A" w:rsidP="00D50936">
      <w:pPr>
        <w:pStyle w:val="Zkladntext"/>
        <w:jc w:val="both"/>
        <w:rPr>
          <w:b/>
        </w:rPr>
      </w:pPr>
      <w:r w:rsidRPr="008B148D">
        <w:rPr>
          <w:b/>
        </w:rPr>
        <w:t>h</w:t>
      </w:r>
      <w:r w:rsidR="00633D1E" w:rsidRPr="008B148D">
        <w:rPr>
          <w:b/>
        </w:rPr>
        <w:t xml:space="preserve">) </w:t>
      </w:r>
      <w:r w:rsidR="00BB03CB" w:rsidRPr="008B148D">
        <w:rPr>
          <w:b/>
        </w:rPr>
        <w:t>4</w:t>
      </w:r>
      <w:r w:rsidR="00E62D44" w:rsidRPr="008B148D">
        <w:rPr>
          <w:b/>
        </w:rPr>
        <w:t>,00</w:t>
      </w:r>
      <w:r w:rsidR="00633D1E" w:rsidRPr="008B148D">
        <w:rPr>
          <w:b/>
        </w:rPr>
        <w:t xml:space="preserve"> € za stavby na ostatné podnikanie a na zárobkovú činnosť, </w:t>
      </w:r>
      <w:r w:rsidR="00633D1E" w:rsidRPr="008B148D">
        <w:t>skladovanie a administratívu súvisiacu s ostatným podnikaním a so zárobkovou činnosťou.</w:t>
      </w:r>
    </w:p>
    <w:p w:rsidR="00633D1E" w:rsidRPr="008B148D" w:rsidRDefault="005C5B3A" w:rsidP="00D50936">
      <w:pPr>
        <w:pStyle w:val="Zkladntext"/>
        <w:jc w:val="both"/>
        <w:rPr>
          <w:b/>
        </w:rPr>
      </w:pPr>
      <w:r w:rsidRPr="008B148D">
        <w:rPr>
          <w:b/>
        </w:rPr>
        <w:t>i</w:t>
      </w:r>
      <w:r w:rsidR="00633D1E" w:rsidRPr="008B148D">
        <w:rPr>
          <w:b/>
        </w:rPr>
        <w:t xml:space="preserve">)  </w:t>
      </w:r>
      <w:r w:rsidR="00BB03CB" w:rsidRPr="008B148D">
        <w:rPr>
          <w:b/>
        </w:rPr>
        <w:t>2,0</w:t>
      </w:r>
      <w:r w:rsidR="00E62D44" w:rsidRPr="008B148D">
        <w:rPr>
          <w:b/>
        </w:rPr>
        <w:t>0</w:t>
      </w:r>
      <w:r w:rsidR="00633D1E" w:rsidRPr="008B148D">
        <w:rPr>
          <w:b/>
        </w:rPr>
        <w:t xml:space="preserve"> €    za ostatné stavby </w:t>
      </w:r>
      <w:r w:rsidR="00633D1E" w:rsidRPr="008B148D">
        <w:t xml:space="preserve">neuvedené v písm. a) až </w:t>
      </w:r>
      <w:r w:rsidRPr="008B148D">
        <w:t>h</w:t>
      </w:r>
      <w:r w:rsidR="00633D1E" w:rsidRPr="008B148D">
        <w:t>)</w:t>
      </w:r>
    </w:p>
    <w:p w:rsidR="009C007F" w:rsidRPr="008B148D" w:rsidRDefault="009C007F" w:rsidP="009C007F">
      <w:pPr>
        <w:pStyle w:val="Zkladntext"/>
        <w:jc w:val="both"/>
      </w:pPr>
      <w:r w:rsidRPr="008B148D">
        <w:t xml:space="preserve">Pri viacpodlažných stavbách uvedené v písm. </w:t>
      </w:r>
      <w:r w:rsidR="00916C96" w:rsidRPr="008B148D">
        <w:t>a</w:t>
      </w:r>
      <w:r w:rsidRPr="008B148D">
        <w:t xml:space="preserve">) </w:t>
      </w:r>
      <w:r w:rsidR="000C3851" w:rsidRPr="008B148D">
        <w:t xml:space="preserve"> až </w:t>
      </w:r>
      <w:r w:rsidRPr="008B148D">
        <w:t xml:space="preserve"> i) sa ročná sadzba dane zvyšuje za každý aj začatý m2 zastavanej plochy za každé ďalšie podlažie okrem prvého nadzemné podlažia o príplatok </w:t>
      </w:r>
      <w:r w:rsidRPr="008B148D">
        <w:rPr>
          <w:b/>
          <w:bCs/>
        </w:rPr>
        <w:t>o 0,</w:t>
      </w:r>
      <w:r w:rsidR="00E24CD6" w:rsidRPr="008B148D">
        <w:rPr>
          <w:b/>
          <w:bCs/>
        </w:rPr>
        <w:t>1</w:t>
      </w:r>
      <w:r w:rsidR="00592ABE" w:rsidRPr="008B148D">
        <w:rPr>
          <w:b/>
          <w:bCs/>
        </w:rPr>
        <w:t>5</w:t>
      </w:r>
      <w:r w:rsidRPr="008B148D">
        <w:rPr>
          <w:b/>
          <w:bCs/>
        </w:rPr>
        <w:t xml:space="preserve"> €.</w:t>
      </w:r>
      <w:r w:rsidRPr="008B148D">
        <w:t xml:space="preserve"> </w:t>
      </w:r>
    </w:p>
    <w:p w:rsidR="00642C80" w:rsidRDefault="00E06DA3" w:rsidP="00B25AA5">
      <w:pPr>
        <w:pStyle w:val="Zkladntext"/>
        <w:jc w:val="both"/>
      </w:pPr>
      <w:r w:rsidRPr="008B148D">
        <w:t xml:space="preserve">Správca dane určuje koeficient ročnej sadzby dane zo stavieb pre jednotlivé druhy stavieb podľa § 10 ods. 1 zákona, ak sú stavbami podľa § 12 ods. 8 zákona </w:t>
      </w:r>
      <w:r w:rsidR="00DE16B8" w:rsidRPr="008B148D">
        <w:t xml:space="preserve"> </w:t>
      </w:r>
      <w:r w:rsidR="00A7503D" w:rsidRPr="008B148D">
        <w:t>(ďalej len</w:t>
      </w:r>
      <w:r w:rsidR="00DE16B8" w:rsidRPr="008B148D">
        <w:t xml:space="preserve"> </w:t>
      </w:r>
      <w:r w:rsidRPr="008B148D">
        <w:t>koeficient sadzby dane neudržiavanej stavby</w:t>
      </w:r>
      <w:r w:rsidR="00B25AA5" w:rsidRPr="008B148D">
        <w:t>)</w:t>
      </w:r>
      <w:r w:rsidRPr="008B148D">
        <w:t xml:space="preserve"> vo výške 10</w:t>
      </w:r>
      <w:r w:rsidR="00377718" w:rsidRPr="008B148D">
        <w:t>.</w:t>
      </w:r>
    </w:p>
    <w:p w:rsidR="00AC0501" w:rsidRDefault="00AC0501" w:rsidP="00B25AA5">
      <w:pPr>
        <w:pStyle w:val="Zkladntext"/>
        <w:jc w:val="both"/>
      </w:pPr>
    </w:p>
    <w:p w:rsidR="00AC0501" w:rsidRDefault="00AC0501" w:rsidP="00B25AA5">
      <w:pPr>
        <w:pStyle w:val="Zkladntext"/>
        <w:jc w:val="both"/>
      </w:pPr>
    </w:p>
    <w:p w:rsidR="00AC0501" w:rsidRPr="008B148D" w:rsidRDefault="00AC0501" w:rsidP="00B25AA5">
      <w:pPr>
        <w:pStyle w:val="Zkladntext"/>
        <w:jc w:val="both"/>
        <w:rPr>
          <w:b/>
          <w:sz w:val="28"/>
          <w:szCs w:val="28"/>
          <w:u w:val="single"/>
        </w:rPr>
      </w:pPr>
    </w:p>
    <w:p w:rsidR="00E06DA3" w:rsidRPr="008B148D" w:rsidRDefault="00E06DA3" w:rsidP="00633D1E">
      <w:pPr>
        <w:pStyle w:val="Zkladntext"/>
        <w:rPr>
          <w:b/>
          <w:sz w:val="28"/>
          <w:szCs w:val="28"/>
          <w:u w:val="single"/>
        </w:rPr>
      </w:pPr>
    </w:p>
    <w:p w:rsidR="00AC0501" w:rsidRDefault="00AC0501" w:rsidP="00633D1E">
      <w:pPr>
        <w:pStyle w:val="Zkladntext"/>
        <w:rPr>
          <w:b/>
          <w:sz w:val="28"/>
          <w:szCs w:val="28"/>
          <w:u w:val="single"/>
        </w:rPr>
      </w:pPr>
    </w:p>
    <w:p w:rsidR="00633D1E" w:rsidRPr="00BB5A46" w:rsidRDefault="00BB5A46" w:rsidP="00633D1E">
      <w:pPr>
        <w:pStyle w:val="Zkladntext"/>
        <w:rPr>
          <w:b/>
          <w:sz w:val="28"/>
          <w:szCs w:val="28"/>
          <w:u w:val="single"/>
        </w:rPr>
      </w:pPr>
      <w:r>
        <w:rPr>
          <w:b/>
          <w:sz w:val="28"/>
          <w:szCs w:val="28"/>
        </w:rPr>
        <w:t xml:space="preserve">                                                           </w:t>
      </w:r>
      <w:r w:rsidR="00633D1E" w:rsidRPr="00BB5A46">
        <w:rPr>
          <w:b/>
          <w:sz w:val="28"/>
          <w:szCs w:val="28"/>
          <w:u w:val="single"/>
        </w:rPr>
        <w:t>Daň z bytov</w:t>
      </w:r>
    </w:p>
    <w:p w:rsidR="00633D1E" w:rsidRPr="008B148D" w:rsidRDefault="00633D1E" w:rsidP="00633D1E">
      <w:pPr>
        <w:pStyle w:val="Zkladntext"/>
        <w:jc w:val="center"/>
        <w:rPr>
          <w:b/>
        </w:rPr>
      </w:pPr>
      <w:r w:rsidRPr="008B148D">
        <w:rPr>
          <w:b/>
        </w:rPr>
        <w:t xml:space="preserve">§ </w:t>
      </w:r>
      <w:r w:rsidR="00121A63" w:rsidRPr="008B148D">
        <w:rPr>
          <w:b/>
        </w:rPr>
        <w:t>9</w:t>
      </w:r>
    </w:p>
    <w:p w:rsidR="00633D1E" w:rsidRPr="008B148D" w:rsidRDefault="00633D1E" w:rsidP="00633D1E">
      <w:pPr>
        <w:pStyle w:val="Zkladntext"/>
        <w:jc w:val="center"/>
        <w:rPr>
          <w:b/>
        </w:rPr>
      </w:pPr>
      <w:r w:rsidRPr="008B148D">
        <w:rPr>
          <w:b/>
        </w:rPr>
        <w:t>Predmet dane</w:t>
      </w:r>
    </w:p>
    <w:p w:rsidR="00633D1E" w:rsidRPr="008B148D" w:rsidRDefault="007500AC" w:rsidP="007500AC">
      <w:pPr>
        <w:pStyle w:val="Zkladntext"/>
        <w:ind w:left="284" w:hanging="284"/>
        <w:jc w:val="both"/>
      </w:pPr>
      <w:r w:rsidRPr="008B148D">
        <w:rPr>
          <w:b/>
        </w:rPr>
        <w:t>1</w:t>
      </w:r>
      <w:r w:rsidR="00633D1E" w:rsidRPr="008B148D">
        <w:t>. Predmetom dane z bytov v bytovom dome, v ktorom aspoň jeden byt alebo nebytový priestor nadobudli do vlastníctva fyzické alebo právnické osoby sú:</w:t>
      </w:r>
    </w:p>
    <w:p w:rsidR="00633D1E" w:rsidRPr="008B148D" w:rsidRDefault="007500AC" w:rsidP="00633D1E">
      <w:pPr>
        <w:pStyle w:val="Zkladntext"/>
        <w:rPr>
          <w:b/>
        </w:rPr>
      </w:pPr>
      <w:r w:rsidRPr="008B148D">
        <w:rPr>
          <w:b/>
        </w:rPr>
        <w:t xml:space="preserve">     </w:t>
      </w:r>
      <w:r w:rsidR="00633D1E" w:rsidRPr="008B148D">
        <w:rPr>
          <w:b/>
        </w:rPr>
        <w:t>byty a nebytové priestory.</w:t>
      </w:r>
    </w:p>
    <w:p w:rsidR="00AA3635" w:rsidRPr="008B148D" w:rsidRDefault="00AA3635" w:rsidP="00AA3635">
      <w:pPr>
        <w:pStyle w:val="Zkladntext"/>
        <w:spacing w:after="0"/>
        <w:jc w:val="both"/>
      </w:pPr>
      <w:r w:rsidRPr="008B148D">
        <w:rPr>
          <w:b/>
          <w:bCs/>
        </w:rPr>
        <w:t>2.</w:t>
      </w:r>
      <w:r w:rsidRPr="008B148D">
        <w:t xml:space="preserve"> </w:t>
      </w:r>
      <w:r w:rsidR="00633D1E" w:rsidRPr="008B148D">
        <w:t xml:space="preserve">Byt alebo časť bytu v bytovom dome, ktorý sa k 1. </w:t>
      </w:r>
      <w:r w:rsidR="00F63AF2" w:rsidRPr="008B148D">
        <w:t>j</w:t>
      </w:r>
      <w:r w:rsidR="00633D1E" w:rsidRPr="008B148D">
        <w:t xml:space="preserve">anuáru zdaňovacieho obdobia využíva na iný </w:t>
      </w:r>
    </w:p>
    <w:p w:rsidR="00633D1E" w:rsidRPr="008B148D" w:rsidRDefault="00AA3635" w:rsidP="00AA3635">
      <w:pPr>
        <w:pStyle w:val="Zkladntext"/>
        <w:spacing w:after="0"/>
        <w:jc w:val="both"/>
        <w:rPr>
          <w:b/>
        </w:rPr>
      </w:pPr>
      <w:r w:rsidRPr="008B148D">
        <w:t xml:space="preserve">    </w:t>
      </w:r>
      <w:r w:rsidR="00633D1E" w:rsidRPr="008B148D">
        <w:t>účel ako bývanie, sa na účely tohto zákona považuje za nebytový priestor.</w:t>
      </w:r>
    </w:p>
    <w:p w:rsidR="00642C80" w:rsidRPr="008B148D" w:rsidRDefault="00642C80" w:rsidP="00633D1E">
      <w:pPr>
        <w:pStyle w:val="Zkladntext"/>
        <w:ind w:left="360"/>
        <w:jc w:val="center"/>
        <w:rPr>
          <w:b/>
        </w:rPr>
      </w:pPr>
    </w:p>
    <w:p w:rsidR="00633D1E" w:rsidRPr="008B148D" w:rsidRDefault="00633D1E" w:rsidP="00633D1E">
      <w:pPr>
        <w:pStyle w:val="Zkladntext"/>
        <w:ind w:left="360"/>
        <w:jc w:val="center"/>
        <w:rPr>
          <w:b/>
        </w:rPr>
      </w:pPr>
      <w:r w:rsidRPr="008B148D">
        <w:rPr>
          <w:b/>
        </w:rPr>
        <w:t xml:space="preserve">§ </w:t>
      </w:r>
      <w:r w:rsidR="00121A63" w:rsidRPr="008B148D">
        <w:rPr>
          <w:b/>
        </w:rPr>
        <w:t>10</w:t>
      </w:r>
    </w:p>
    <w:p w:rsidR="00633D1E" w:rsidRPr="008B148D" w:rsidRDefault="00633D1E" w:rsidP="00633D1E">
      <w:pPr>
        <w:pStyle w:val="Zkladntext"/>
        <w:ind w:left="360"/>
        <w:jc w:val="center"/>
        <w:rPr>
          <w:b/>
        </w:rPr>
      </w:pPr>
      <w:r w:rsidRPr="008B148D">
        <w:rPr>
          <w:b/>
        </w:rPr>
        <w:t>Základ dane</w:t>
      </w:r>
    </w:p>
    <w:p w:rsidR="00633D1E" w:rsidRPr="008B148D" w:rsidRDefault="00633D1E" w:rsidP="00633D1E">
      <w:pPr>
        <w:pStyle w:val="Zkladntext"/>
      </w:pPr>
      <w:r w:rsidRPr="008B148D">
        <w:t>Základom dane z bytov je výmera podlahovej plochy bytu alebo nebytového priestoru v m2.</w:t>
      </w:r>
    </w:p>
    <w:p w:rsidR="009B55FE" w:rsidRPr="008B148D" w:rsidRDefault="009B55FE" w:rsidP="00633D1E">
      <w:pPr>
        <w:pStyle w:val="Zkladntext"/>
      </w:pPr>
    </w:p>
    <w:p w:rsidR="00633D1E" w:rsidRPr="008B148D" w:rsidRDefault="00633D1E" w:rsidP="00633D1E">
      <w:pPr>
        <w:pStyle w:val="Zkladntext"/>
        <w:ind w:left="360"/>
        <w:jc w:val="center"/>
        <w:rPr>
          <w:b/>
        </w:rPr>
      </w:pPr>
      <w:r w:rsidRPr="008B148D">
        <w:rPr>
          <w:b/>
        </w:rPr>
        <w:t>§ 1</w:t>
      </w:r>
      <w:r w:rsidR="00121A63" w:rsidRPr="008B148D">
        <w:rPr>
          <w:b/>
        </w:rPr>
        <w:t>1</w:t>
      </w:r>
    </w:p>
    <w:p w:rsidR="00633D1E" w:rsidRPr="008B148D" w:rsidRDefault="00633D1E" w:rsidP="00633D1E">
      <w:pPr>
        <w:pStyle w:val="Zkladntext"/>
        <w:ind w:left="360"/>
        <w:jc w:val="center"/>
        <w:rPr>
          <w:b/>
        </w:rPr>
      </w:pPr>
      <w:r w:rsidRPr="008B148D">
        <w:rPr>
          <w:b/>
        </w:rPr>
        <w:t>Sadzba dane</w:t>
      </w:r>
    </w:p>
    <w:p w:rsidR="00633D1E" w:rsidRPr="008B148D" w:rsidRDefault="00633D1E" w:rsidP="007500AC">
      <w:pPr>
        <w:pStyle w:val="Zkladntext"/>
        <w:jc w:val="both"/>
      </w:pPr>
      <w:r w:rsidRPr="008B148D">
        <w:t>Správca dane   s t a n o v u j e  ročnú sadzbu dane z bytov  uvedenej v § 16, ods.2</w:t>
      </w:r>
      <w:r w:rsidR="00F63AF2" w:rsidRPr="008B148D">
        <w:t xml:space="preserve"> a 3</w:t>
      </w:r>
      <w:r w:rsidRPr="008B148D">
        <w:t xml:space="preserve"> zák. 582/2004 </w:t>
      </w:r>
      <w:proofErr w:type="spellStart"/>
      <w:r w:rsidRPr="008B148D">
        <w:t>Z.z</w:t>
      </w:r>
      <w:proofErr w:type="spellEnd"/>
      <w:r w:rsidRPr="008B148D">
        <w:t>. za každý aj začatý m2 podlahovej plochy bytu a nebytového priestoru takto:</w:t>
      </w:r>
    </w:p>
    <w:p w:rsidR="00633D1E" w:rsidRPr="008B148D" w:rsidRDefault="00633D1E" w:rsidP="00633D1E">
      <w:pPr>
        <w:pStyle w:val="Zkladntext"/>
        <w:rPr>
          <w:b/>
        </w:rPr>
      </w:pPr>
    </w:p>
    <w:p w:rsidR="00633D1E" w:rsidRPr="008B148D" w:rsidRDefault="007758E0" w:rsidP="00633D1E">
      <w:pPr>
        <w:pStyle w:val="Zkladntext"/>
        <w:rPr>
          <w:b/>
          <w:bCs/>
        </w:rPr>
      </w:pPr>
      <w:r w:rsidRPr="008B148D">
        <w:rPr>
          <w:b/>
          <w:bCs/>
        </w:rPr>
        <w:t>v </w:t>
      </w:r>
      <w:proofErr w:type="spellStart"/>
      <w:r w:rsidRPr="008B148D">
        <w:rPr>
          <w:b/>
          <w:bCs/>
        </w:rPr>
        <w:t>k.ú</w:t>
      </w:r>
      <w:proofErr w:type="spellEnd"/>
      <w:r w:rsidRPr="008B148D">
        <w:rPr>
          <w:b/>
          <w:bCs/>
        </w:rPr>
        <w:t>.</w:t>
      </w:r>
      <w:r w:rsidR="00633D1E" w:rsidRPr="008B148D">
        <w:rPr>
          <w:b/>
          <w:bCs/>
        </w:rPr>
        <w:t xml:space="preserve"> Ružomberok</w:t>
      </w:r>
      <w:r w:rsidRPr="008B148D">
        <w:rPr>
          <w:b/>
          <w:bCs/>
        </w:rPr>
        <w:t xml:space="preserve"> a </w:t>
      </w:r>
      <w:proofErr w:type="spellStart"/>
      <w:r w:rsidRPr="008B148D">
        <w:rPr>
          <w:b/>
          <w:bCs/>
        </w:rPr>
        <w:t>k.ú</w:t>
      </w:r>
      <w:proofErr w:type="spellEnd"/>
      <w:r w:rsidRPr="008B148D">
        <w:rPr>
          <w:b/>
          <w:bCs/>
        </w:rPr>
        <w:t xml:space="preserve">. </w:t>
      </w:r>
      <w:proofErr w:type="spellStart"/>
      <w:r w:rsidRPr="008B148D">
        <w:rPr>
          <w:b/>
          <w:bCs/>
        </w:rPr>
        <w:t>Hrboltová</w:t>
      </w:r>
      <w:proofErr w:type="spellEnd"/>
      <w:r w:rsidR="00633D1E" w:rsidRPr="008B148D">
        <w:rPr>
          <w:b/>
          <w:bCs/>
        </w:rPr>
        <w:t xml:space="preserve">: </w:t>
      </w:r>
    </w:p>
    <w:p w:rsidR="00633D1E" w:rsidRPr="008B148D" w:rsidRDefault="00633D1E" w:rsidP="00633D1E">
      <w:pPr>
        <w:pStyle w:val="Zkladntext"/>
        <w:rPr>
          <w:b/>
        </w:rPr>
      </w:pPr>
      <w:r w:rsidRPr="008B148D">
        <w:rPr>
          <w:b/>
        </w:rPr>
        <w:t>a)  0,</w:t>
      </w:r>
      <w:r w:rsidR="00FD035E" w:rsidRPr="008B148D">
        <w:rPr>
          <w:b/>
        </w:rPr>
        <w:t>40</w:t>
      </w:r>
      <w:r w:rsidRPr="008B148D">
        <w:rPr>
          <w:b/>
        </w:rPr>
        <w:t xml:space="preserve"> € za byty</w:t>
      </w:r>
    </w:p>
    <w:p w:rsidR="00633D1E" w:rsidRPr="008B148D" w:rsidRDefault="00633D1E" w:rsidP="00633D1E">
      <w:pPr>
        <w:pStyle w:val="Zkladntext"/>
        <w:rPr>
          <w:b/>
        </w:rPr>
      </w:pPr>
      <w:r w:rsidRPr="008B148D">
        <w:rPr>
          <w:b/>
        </w:rPr>
        <w:t xml:space="preserve">b)  </w:t>
      </w:r>
      <w:r w:rsidR="00FD035E" w:rsidRPr="008B148D">
        <w:rPr>
          <w:b/>
        </w:rPr>
        <w:t>4</w:t>
      </w:r>
      <w:r w:rsidRPr="008B148D">
        <w:rPr>
          <w:b/>
        </w:rPr>
        <w:t>,00 € za nebytové priestory slúžiace na podnikateľskú a zárobkovú činnosť,</w:t>
      </w:r>
      <w:r w:rsidR="00A31EBE" w:rsidRPr="008B148D">
        <w:rPr>
          <w:b/>
        </w:rPr>
        <w:t xml:space="preserve"> </w:t>
      </w:r>
      <w:r w:rsidR="00684C9B" w:rsidRPr="008B148D">
        <w:rPr>
          <w:b/>
        </w:rPr>
        <w:t xml:space="preserve">     </w:t>
      </w:r>
      <w:r w:rsidR="00A31EBE" w:rsidRPr="008B148D">
        <w:rPr>
          <w:b/>
        </w:rPr>
        <w:t>ad</w:t>
      </w:r>
      <w:r w:rsidRPr="008B148D">
        <w:rPr>
          <w:b/>
        </w:rPr>
        <w:t>ministratívu a skladovanie s ňou súvisiace</w:t>
      </w:r>
    </w:p>
    <w:p w:rsidR="00633D1E" w:rsidRPr="008B148D" w:rsidRDefault="00633D1E" w:rsidP="00633D1E">
      <w:pPr>
        <w:pStyle w:val="Zkladntext"/>
        <w:rPr>
          <w:b/>
        </w:rPr>
      </w:pPr>
      <w:r w:rsidRPr="008B148D">
        <w:rPr>
          <w:b/>
        </w:rPr>
        <w:t>c</w:t>
      </w:r>
      <w:r w:rsidR="00FD035E" w:rsidRPr="008B148D">
        <w:rPr>
          <w:b/>
        </w:rPr>
        <w:t>)   2,00</w:t>
      </w:r>
      <w:r w:rsidRPr="008B148D">
        <w:rPr>
          <w:b/>
        </w:rPr>
        <w:t xml:space="preserve"> €  za ostatné nebytové priestory  </w:t>
      </w:r>
    </w:p>
    <w:p w:rsidR="00761449" w:rsidRPr="008B148D" w:rsidRDefault="00761449" w:rsidP="00633D1E">
      <w:pPr>
        <w:pStyle w:val="Zkladntext"/>
        <w:rPr>
          <w:b/>
        </w:rPr>
      </w:pPr>
    </w:p>
    <w:p w:rsidR="00C44B1B" w:rsidRPr="008B148D" w:rsidRDefault="00C44B1B" w:rsidP="00633D1E">
      <w:pPr>
        <w:pStyle w:val="Zkladntext"/>
        <w:rPr>
          <w:b/>
        </w:rPr>
      </w:pPr>
    </w:p>
    <w:p w:rsidR="00C44B1B" w:rsidRPr="008B148D" w:rsidRDefault="00C44B1B" w:rsidP="00633D1E">
      <w:pPr>
        <w:pStyle w:val="Zkladntext"/>
        <w:rPr>
          <w:b/>
        </w:rPr>
      </w:pPr>
    </w:p>
    <w:p w:rsidR="00633D1E" w:rsidRPr="008B148D" w:rsidRDefault="00633D1E" w:rsidP="00633D1E">
      <w:pPr>
        <w:pStyle w:val="Zkladntext"/>
        <w:ind w:left="360"/>
        <w:jc w:val="center"/>
        <w:rPr>
          <w:b/>
        </w:rPr>
      </w:pPr>
      <w:r w:rsidRPr="008B148D">
        <w:rPr>
          <w:b/>
        </w:rPr>
        <w:t>§ 1</w:t>
      </w:r>
      <w:r w:rsidR="00121A63" w:rsidRPr="008B148D">
        <w:rPr>
          <w:b/>
        </w:rPr>
        <w:t>2</w:t>
      </w:r>
    </w:p>
    <w:p w:rsidR="00633D1E" w:rsidRPr="008B148D" w:rsidRDefault="00633D1E" w:rsidP="00633D1E">
      <w:pPr>
        <w:pStyle w:val="Zkladntext"/>
        <w:ind w:left="360"/>
        <w:jc w:val="center"/>
        <w:rPr>
          <w:b/>
        </w:rPr>
      </w:pPr>
      <w:r w:rsidRPr="008B148D">
        <w:rPr>
          <w:b/>
        </w:rPr>
        <w:t>Oslobodenie od dane a zníženie dane</w:t>
      </w:r>
    </w:p>
    <w:p w:rsidR="00633D1E" w:rsidRPr="008B148D" w:rsidRDefault="00633D1E" w:rsidP="00633D1E">
      <w:pPr>
        <w:pStyle w:val="Zkladntext"/>
        <w:jc w:val="center"/>
        <w:rPr>
          <w:b/>
        </w:rPr>
      </w:pPr>
    </w:p>
    <w:p w:rsidR="00633D1E" w:rsidRPr="008B148D" w:rsidRDefault="00633D1E" w:rsidP="00633D1E">
      <w:pPr>
        <w:pStyle w:val="Zkladntext"/>
        <w:ind w:left="-360"/>
      </w:pPr>
      <w:r w:rsidRPr="008B148D">
        <w:t>1.  Správca dane ustanovuje, že poskytuje oslobodenie od dane z pozemkov na:</w:t>
      </w:r>
    </w:p>
    <w:p w:rsidR="00633D1E" w:rsidRPr="008B148D" w:rsidRDefault="00633D1E" w:rsidP="00721A4A">
      <w:pPr>
        <w:pStyle w:val="Zkladntext"/>
        <w:numPr>
          <w:ilvl w:val="0"/>
          <w:numId w:val="20"/>
        </w:numPr>
        <w:ind w:left="284"/>
        <w:jc w:val="both"/>
      </w:pPr>
      <w:r w:rsidRPr="008B148D">
        <w:t xml:space="preserve">pozemky, na  ktorých sú cintoríny, kolumbáriá, urnové háje a rozptylové lúky    </w:t>
      </w:r>
    </w:p>
    <w:p w:rsidR="00633D1E" w:rsidRPr="008B148D" w:rsidRDefault="00633D1E" w:rsidP="00721A4A">
      <w:pPr>
        <w:pStyle w:val="Zkladntext"/>
        <w:numPr>
          <w:ilvl w:val="0"/>
          <w:numId w:val="20"/>
        </w:numPr>
        <w:ind w:left="284"/>
        <w:jc w:val="both"/>
      </w:pPr>
      <w:r w:rsidRPr="008B148D">
        <w:t>močiare, plochy slatín a slancov, rašeliniská, remízky, háje, vetrolamy a pásma hygienickej</w:t>
      </w:r>
      <w:r w:rsidR="00FF6840" w:rsidRPr="008B148D">
        <w:t xml:space="preserve"> ochrany </w:t>
      </w:r>
      <w:r w:rsidRPr="008B148D">
        <w:t xml:space="preserve">vodných zdrojov I. a II. stupňa, pásma ochrany prírodných  liečivých zdrojov I. </w:t>
      </w:r>
      <w:r w:rsidR="00FF6840" w:rsidRPr="008B148D">
        <w:t>a II. stupňa</w:t>
      </w:r>
      <w:r w:rsidRPr="008B148D">
        <w:t xml:space="preserve"> a zdrojov prírodných minerálnych vôd stolových I. a II. stupňa</w:t>
      </w:r>
    </w:p>
    <w:p w:rsidR="00633D1E" w:rsidRPr="008B148D" w:rsidRDefault="00633D1E" w:rsidP="00721A4A">
      <w:pPr>
        <w:pStyle w:val="Zkladntext"/>
        <w:numPr>
          <w:ilvl w:val="0"/>
          <w:numId w:val="20"/>
        </w:numPr>
        <w:ind w:left="284"/>
        <w:jc w:val="both"/>
      </w:pPr>
      <w:r w:rsidRPr="008B148D">
        <w:lastRenderedPageBreak/>
        <w:t>časti pozemkov, na ktorých sú zriadené  meračské značky, signály a iné zariadenia bodov,</w:t>
      </w:r>
      <w:r w:rsidR="00FF6840" w:rsidRPr="008B148D">
        <w:t xml:space="preserve"> geodetických</w:t>
      </w:r>
      <w:r w:rsidRPr="008B148D">
        <w:t xml:space="preserve"> základov, stožiare rozvodu elektrickej energie, stĺpy telekomunikačného</w:t>
      </w:r>
      <w:r w:rsidR="00FF6840" w:rsidRPr="008B148D">
        <w:t xml:space="preserve"> vedenia</w:t>
      </w:r>
      <w:r w:rsidRPr="008B148D">
        <w:t xml:space="preserve"> a televízne </w:t>
      </w:r>
      <w:proofErr w:type="spellStart"/>
      <w:r w:rsidRPr="008B148D">
        <w:t>prevádzače</w:t>
      </w:r>
      <w:proofErr w:type="spellEnd"/>
      <w:r w:rsidRPr="008B148D">
        <w:t xml:space="preserve">, nadzemné časti zariadení na rozvod vykurovacích plynov </w:t>
      </w:r>
      <w:r w:rsidR="00FF6840" w:rsidRPr="008B148D">
        <w:t>a pásy pozemkov v</w:t>
      </w:r>
      <w:r w:rsidRPr="008B148D">
        <w:t> lesoch vyčlenené na rozvod  elektrickej energie a vykurovacích plynov</w:t>
      </w:r>
    </w:p>
    <w:p w:rsidR="00633D1E" w:rsidRPr="008B148D" w:rsidRDefault="00633D1E" w:rsidP="00721A4A">
      <w:pPr>
        <w:pStyle w:val="Zkladntext"/>
        <w:numPr>
          <w:ilvl w:val="0"/>
          <w:numId w:val="20"/>
        </w:numPr>
        <w:ind w:left="284"/>
        <w:jc w:val="both"/>
      </w:pPr>
      <w:r w:rsidRPr="008B148D">
        <w:t>pozemky verejne prístupných parkov, priestorov a</w:t>
      </w:r>
      <w:r w:rsidR="00AC4785" w:rsidRPr="008B148D">
        <w:t> </w:t>
      </w:r>
      <w:r w:rsidRPr="008B148D">
        <w:t>športovísk</w:t>
      </w:r>
    </w:p>
    <w:p w:rsidR="00633D1E" w:rsidRPr="008B148D" w:rsidRDefault="00633D1E" w:rsidP="00721A4A">
      <w:pPr>
        <w:pStyle w:val="Zkladntext"/>
        <w:numPr>
          <w:ilvl w:val="0"/>
          <w:numId w:val="20"/>
        </w:numPr>
        <w:ind w:left="284"/>
        <w:jc w:val="both"/>
      </w:pPr>
      <w:r w:rsidRPr="008B148D">
        <w:t>pozemky funkčne spojené so stavbami slúžiacimi verejnej doprave</w:t>
      </w:r>
    </w:p>
    <w:p w:rsidR="00633D1E" w:rsidRPr="008B148D" w:rsidRDefault="00633D1E" w:rsidP="00721A4A">
      <w:pPr>
        <w:pStyle w:val="Zkladntext"/>
        <w:numPr>
          <w:ilvl w:val="0"/>
          <w:numId w:val="20"/>
        </w:numPr>
        <w:ind w:left="284"/>
        <w:jc w:val="both"/>
      </w:pPr>
      <w:r w:rsidRPr="008B148D">
        <w:t xml:space="preserve">lesné pozemky od nasledujúceho roka po vzniku holiny do roku plánované začatia </w:t>
      </w:r>
      <w:r w:rsidR="00FF6840" w:rsidRPr="008B148D">
        <w:t>výchovnej</w:t>
      </w:r>
      <w:r w:rsidRPr="008B148D">
        <w:t xml:space="preserve"> ťažby /prvej prebierky/</w:t>
      </w:r>
    </w:p>
    <w:p w:rsidR="00642C80" w:rsidRPr="008B148D" w:rsidRDefault="00642C80" w:rsidP="00656299">
      <w:pPr>
        <w:pStyle w:val="Zkladntext"/>
        <w:ind w:left="-284"/>
      </w:pPr>
    </w:p>
    <w:p w:rsidR="00633D1E" w:rsidRPr="008B148D" w:rsidRDefault="007758E0" w:rsidP="00656299">
      <w:pPr>
        <w:pStyle w:val="Zkladntext"/>
        <w:ind w:left="-284"/>
      </w:pPr>
      <w:r w:rsidRPr="008B148D">
        <w:t>2</w:t>
      </w:r>
      <w:r w:rsidR="00633D1E" w:rsidRPr="008B148D">
        <w:t>. Správca dane ustanovuje, že poskytuje zníženie dane vo výške 50% na stavby na bývanie</w:t>
      </w:r>
      <w:r w:rsidR="00656299" w:rsidRPr="008B148D">
        <w:t xml:space="preserve"> a byty:</w:t>
      </w:r>
    </w:p>
    <w:p w:rsidR="00633D1E" w:rsidRPr="008B148D" w:rsidRDefault="00633D1E" w:rsidP="00721A4A">
      <w:pPr>
        <w:pStyle w:val="Zkladntext"/>
        <w:numPr>
          <w:ilvl w:val="0"/>
          <w:numId w:val="21"/>
        </w:numPr>
        <w:ind w:left="284"/>
        <w:jc w:val="both"/>
      </w:pPr>
      <w:r w:rsidRPr="008B148D">
        <w:t xml:space="preserve">vo vlastníctve </w:t>
      </w:r>
      <w:r w:rsidR="00C62537" w:rsidRPr="008B148D">
        <w:t xml:space="preserve">fyzických osôb </w:t>
      </w:r>
      <w:r w:rsidRPr="008B148D">
        <w:t xml:space="preserve"> v hmotnej núdzi</w:t>
      </w:r>
      <w:r w:rsidR="00097990" w:rsidRPr="008B148D">
        <w:t>,</w:t>
      </w:r>
      <w:r w:rsidRPr="008B148D">
        <w:t xml:space="preserve"> </w:t>
      </w:r>
      <w:r w:rsidR="00C62537" w:rsidRPr="008B148D">
        <w:t xml:space="preserve">fyzických osôb  </w:t>
      </w:r>
      <w:r w:rsidRPr="008B148D">
        <w:t>starších ako 70 rokov</w:t>
      </w:r>
      <w:r w:rsidR="00C62537" w:rsidRPr="008B148D">
        <w:t>,</w:t>
      </w:r>
      <w:r w:rsidR="00656299" w:rsidRPr="008B148D">
        <w:t xml:space="preserve"> držiteľov</w:t>
      </w:r>
      <w:r w:rsidRPr="008B148D">
        <w:t xml:space="preserve"> preukazu </w:t>
      </w:r>
      <w:r w:rsidR="00C62537" w:rsidRPr="008B148D">
        <w:t xml:space="preserve">fyzickej osoby s </w:t>
      </w:r>
      <w:r w:rsidRPr="008B148D">
        <w:t> ťažkým zdravotným postihnutím alebo držiteľov</w:t>
      </w:r>
      <w:r w:rsidR="00C62537" w:rsidRPr="008B148D">
        <w:t xml:space="preserve"> </w:t>
      </w:r>
      <w:r w:rsidRPr="008B148D">
        <w:t xml:space="preserve">preukazu </w:t>
      </w:r>
      <w:r w:rsidR="00C62537" w:rsidRPr="008B148D">
        <w:t>fyzickej osoby</w:t>
      </w:r>
      <w:r w:rsidRPr="008B148D">
        <w:t xml:space="preserve"> s ťažkým zdravotným postihnutím s</w:t>
      </w:r>
      <w:r w:rsidR="00C62537" w:rsidRPr="008B148D">
        <w:t xml:space="preserve">o </w:t>
      </w:r>
      <w:r w:rsidRPr="008B148D">
        <w:t>sprievodc</w:t>
      </w:r>
      <w:r w:rsidR="00C62537" w:rsidRPr="008B148D">
        <w:t>om,</w:t>
      </w:r>
      <w:r w:rsidRPr="008B148D">
        <w:t xml:space="preserve"> ako aj prevažne</w:t>
      </w:r>
      <w:r w:rsidR="006600AD" w:rsidRPr="008B148D">
        <w:t xml:space="preserve"> </w:t>
      </w:r>
      <w:r w:rsidRPr="008B148D">
        <w:t xml:space="preserve">alebo úplne bezvládnych </w:t>
      </w:r>
      <w:r w:rsidR="00C62537" w:rsidRPr="008B148D">
        <w:t>fyzických osôb</w:t>
      </w:r>
      <w:r w:rsidRPr="008B148D">
        <w:t>,</w:t>
      </w:r>
      <w:r w:rsidR="00C62537" w:rsidRPr="008B148D">
        <w:t xml:space="preserve"> </w:t>
      </w:r>
      <w:r w:rsidRPr="008B148D">
        <w:t>ktoré slúžia na ich trvalé bývanie</w:t>
      </w:r>
    </w:p>
    <w:p w:rsidR="00633D1E" w:rsidRPr="008B148D" w:rsidRDefault="0045226E" w:rsidP="00721A4A">
      <w:pPr>
        <w:pStyle w:val="Zkladntext"/>
        <w:numPr>
          <w:ilvl w:val="0"/>
          <w:numId w:val="21"/>
        </w:numPr>
        <w:ind w:left="284"/>
        <w:jc w:val="both"/>
      </w:pPr>
      <w:r w:rsidRPr="008B148D">
        <w:t>g</w:t>
      </w:r>
      <w:r w:rsidR="00633D1E" w:rsidRPr="008B148D">
        <w:t>aráže a nebytové priestory v bytových domoch slúžiace ako garáž vo vlastníctve</w:t>
      </w:r>
      <w:r w:rsidR="00121A63" w:rsidRPr="008B148D">
        <w:t xml:space="preserve"> </w:t>
      </w:r>
      <w:r w:rsidR="00633D1E" w:rsidRPr="008B148D">
        <w:t xml:space="preserve">držiteľov preukazu </w:t>
      </w:r>
      <w:r w:rsidR="00EC567D" w:rsidRPr="008B148D">
        <w:t xml:space="preserve">fyzickej osoby </w:t>
      </w:r>
      <w:r w:rsidR="00633D1E" w:rsidRPr="008B148D">
        <w:t>s ťažkým zdravotným postihnutím alebo</w:t>
      </w:r>
      <w:r w:rsidR="00656299" w:rsidRPr="008B148D">
        <w:t xml:space="preserve"> </w:t>
      </w:r>
      <w:r w:rsidR="008D459A" w:rsidRPr="008B148D">
        <w:t>d</w:t>
      </w:r>
      <w:r w:rsidR="00656299" w:rsidRPr="008B148D">
        <w:t>ržiteľov</w:t>
      </w:r>
      <w:r w:rsidR="00633D1E" w:rsidRPr="008B148D">
        <w:t xml:space="preserve"> preukazu </w:t>
      </w:r>
      <w:r w:rsidR="00EC567D" w:rsidRPr="008B148D">
        <w:t>fyzickej osoby</w:t>
      </w:r>
      <w:r w:rsidR="00633D1E" w:rsidRPr="008B148D">
        <w:t xml:space="preserve"> s ťažkým zdravotným postihnutím s</w:t>
      </w:r>
      <w:r w:rsidR="00EC567D" w:rsidRPr="008B148D">
        <w:t>o</w:t>
      </w:r>
      <w:r w:rsidR="00633D1E" w:rsidRPr="008B148D">
        <w:t xml:space="preserve"> sprievodc</w:t>
      </w:r>
      <w:r w:rsidR="00EC567D" w:rsidRPr="008B148D">
        <w:t>om</w:t>
      </w:r>
      <w:r w:rsidR="00633D1E" w:rsidRPr="008B148D">
        <w:t xml:space="preserve">, ktoré </w:t>
      </w:r>
      <w:r w:rsidR="00656299" w:rsidRPr="008B148D">
        <w:t>slúžia pre</w:t>
      </w:r>
      <w:r w:rsidR="00633D1E" w:rsidRPr="008B148D">
        <w:t xml:space="preserve"> motorové vozidlo</w:t>
      </w:r>
      <w:r w:rsidR="00EC567D" w:rsidRPr="008B148D">
        <w:t xml:space="preserve"> používané </w:t>
      </w:r>
      <w:r w:rsidR="00633D1E" w:rsidRPr="008B148D">
        <w:t xml:space="preserve">na ich </w:t>
      </w:r>
      <w:r w:rsidR="00EC567D" w:rsidRPr="008B148D">
        <w:t>do</w:t>
      </w:r>
      <w:r w:rsidR="00633D1E" w:rsidRPr="008B148D">
        <w:t>pravu.</w:t>
      </w:r>
    </w:p>
    <w:p w:rsidR="007412F1" w:rsidRPr="008B148D" w:rsidRDefault="00633D1E" w:rsidP="00A40905">
      <w:pPr>
        <w:pStyle w:val="Zkladntext"/>
        <w:jc w:val="both"/>
      </w:pPr>
      <w:r w:rsidRPr="008B148D">
        <w:t>Na nehnuteľnosť sa poskytuje iba jedna úľava</w:t>
      </w:r>
      <w:r w:rsidR="003E32A7" w:rsidRPr="008B148D">
        <w:t xml:space="preserve"> výhodnejšia pre daňovníka</w:t>
      </w:r>
      <w:r w:rsidR="00A72FD6" w:rsidRPr="008B148D">
        <w:t xml:space="preserve"> </w:t>
      </w:r>
      <w:r w:rsidR="00D66765" w:rsidRPr="008B148D">
        <w:t>.</w:t>
      </w:r>
      <w:r w:rsidRPr="008B148D">
        <w:t xml:space="preserve">    </w:t>
      </w:r>
    </w:p>
    <w:p w:rsidR="00633D1E" w:rsidRPr="008B148D" w:rsidRDefault="007412F1" w:rsidP="00A40905">
      <w:pPr>
        <w:pStyle w:val="Zkladntext"/>
        <w:jc w:val="both"/>
      </w:pPr>
      <w:r w:rsidRPr="008B148D">
        <w:t>Daňovník  uplatní nárok na zníženie dane alebo oslobodenie od dane v priznaní k dani z nehnuteľností, k dani za psa, k dani za predajné automaty a k dani za nevýherné hracie prístroje alebo v čiastkovom  priznaní na to zdaňovacie obdobie, na ktoré mu prvýkrát vzniká nárok na zníženie alebo oslobodenie od dane.</w:t>
      </w:r>
      <w:r w:rsidR="00633D1E" w:rsidRPr="008B148D">
        <w:t xml:space="preserve">  </w:t>
      </w:r>
    </w:p>
    <w:p w:rsidR="00633D1E" w:rsidRPr="008B148D" w:rsidRDefault="00633D1E" w:rsidP="00A40905">
      <w:pPr>
        <w:pStyle w:val="Zkladntext"/>
        <w:jc w:val="both"/>
      </w:pPr>
      <w:r w:rsidRPr="008B148D">
        <w:t xml:space="preserve">Doklady preukazujúce dôvody na zníženie a oslobodenie dane je potrebné predložiť do 31.1. bežného zdaňovacieho obdobia, inak </w:t>
      </w:r>
      <w:r w:rsidR="001616BD" w:rsidRPr="008B148D">
        <w:t xml:space="preserve">nárok na </w:t>
      </w:r>
      <w:r w:rsidRPr="008B148D">
        <w:t>zníženie alebo oslobodenie</w:t>
      </w:r>
      <w:r w:rsidR="00A40905" w:rsidRPr="008B148D">
        <w:t xml:space="preserve"> od</w:t>
      </w:r>
      <w:r w:rsidRPr="008B148D">
        <w:t xml:space="preserve"> dane </w:t>
      </w:r>
      <w:r w:rsidR="001616BD" w:rsidRPr="008B148D">
        <w:t>na príslušné zdaňovacie obdobie zaniká</w:t>
      </w:r>
      <w:r w:rsidRPr="008B148D">
        <w:t>.</w:t>
      </w:r>
    </w:p>
    <w:p w:rsidR="00AC0501" w:rsidRDefault="00A72FD6" w:rsidP="00AC0501">
      <w:pPr>
        <w:jc w:val="both"/>
        <w:rPr>
          <w:bCs/>
        </w:rPr>
      </w:pPr>
      <w:r w:rsidRPr="008B148D">
        <w:rPr>
          <w:bCs/>
        </w:rPr>
        <w:t>Ak ide o zníženie dane podľa odseku 2. písm. a) nárok daňovníka, ktorý presiahol vekovú hranicu 70 rokov sa považuje za uplatnený dosiahnutím takto ustanovenej vekovej hranice.</w:t>
      </w:r>
    </w:p>
    <w:p w:rsidR="008419E5" w:rsidRPr="008B148D" w:rsidRDefault="00AC0501" w:rsidP="00AC0501">
      <w:pPr>
        <w:jc w:val="both"/>
      </w:pPr>
      <w:r w:rsidRPr="008B148D">
        <w:t xml:space="preserve"> </w:t>
      </w:r>
    </w:p>
    <w:p w:rsidR="00633D1E" w:rsidRPr="008B148D" w:rsidRDefault="00633D1E" w:rsidP="00633D1E">
      <w:pPr>
        <w:pStyle w:val="Nadpis2"/>
        <w:spacing w:line="360" w:lineRule="auto"/>
        <w:rPr>
          <w:rFonts w:eastAsia="Segoe Condensed"/>
        </w:rPr>
      </w:pPr>
      <w:r w:rsidRPr="008B148D">
        <w:rPr>
          <w:rFonts w:eastAsia="Segoe Condensed"/>
        </w:rPr>
        <w:t>Článok</w:t>
      </w:r>
      <w:r w:rsidR="00642C80" w:rsidRPr="008B148D">
        <w:rPr>
          <w:rFonts w:eastAsia="Segoe Condensed"/>
        </w:rPr>
        <w:t xml:space="preserve"> 2</w:t>
      </w:r>
    </w:p>
    <w:p w:rsidR="006C349B" w:rsidRPr="008B148D" w:rsidRDefault="006C349B" w:rsidP="006C349B"/>
    <w:p w:rsidR="00030D7D" w:rsidRPr="008B148D" w:rsidRDefault="00030D7D" w:rsidP="00030D7D">
      <w:pPr>
        <w:jc w:val="center"/>
        <w:rPr>
          <w:b/>
          <w:u w:val="single"/>
        </w:rPr>
      </w:pPr>
      <w:r w:rsidRPr="008B148D">
        <w:rPr>
          <w:b/>
          <w:u w:val="single"/>
        </w:rPr>
        <w:t>DAŇ ZA PSA</w:t>
      </w:r>
    </w:p>
    <w:p w:rsidR="00D93FBC" w:rsidRPr="008B148D" w:rsidRDefault="00D93FBC" w:rsidP="00030D7D">
      <w:pPr>
        <w:jc w:val="center"/>
        <w:rPr>
          <w:b/>
          <w:u w:val="single"/>
        </w:rPr>
      </w:pPr>
    </w:p>
    <w:p w:rsidR="00030D7D" w:rsidRPr="008B148D" w:rsidRDefault="00030D7D" w:rsidP="00030D7D">
      <w:pPr>
        <w:jc w:val="center"/>
        <w:rPr>
          <w:b/>
          <w:u w:val="single"/>
        </w:rPr>
      </w:pPr>
    </w:p>
    <w:p w:rsidR="00011E22" w:rsidRPr="008B148D" w:rsidRDefault="00011E22" w:rsidP="00011E22">
      <w:pPr>
        <w:jc w:val="both"/>
      </w:pPr>
      <w:r w:rsidRPr="008B148D">
        <w:rPr>
          <w:bCs/>
        </w:rPr>
        <w:t xml:space="preserve">1. </w:t>
      </w:r>
      <w:r w:rsidR="00030D7D" w:rsidRPr="008B148D">
        <w:rPr>
          <w:b/>
          <w:bCs/>
        </w:rPr>
        <w:t xml:space="preserve"> </w:t>
      </w:r>
      <w:r w:rsidR="00030D7D" w:rsidRPr="008B148D">
        <w:t xml:space="preserve"> Predmetom dane za psa je pes starší ako 6 mesiacov chovaný fyzickou osobou alebo</w:t>
      </w:r>
      <w:r w:rsidRPr="008B148D">
        <w:t xml:space="preserve"> </w:t>
      </w:r>
      <w:r w:rsidR="00030D7D" w:rsidRPr="008B148D">
        <w:t xml:space="preserve">právnickou </w:t>
      </w:r>
      <w:r w:rsidRPr="008B148D">
        <w:t xml:space="preserve">       </w:t>
      </w:r>
    </w:p>
    <w:p w:rsidR="00030D7D" w:rsidRPr="008B148D" w:rsidRDefault="00011E22" w:rsidP="00011E22">
      <w:pPr>
        <w:jc w:val="both"/>
      </w:pPr>
      <w:r w:rsidRPr="008B148D">
        <w:t xml:space="preserve">      </w:t>
      </w:r>
      <w:r w:rsidR="00030D7D" w:rsidRPr="008B148D">
        <w:t>osobou.</w:t>
      </w:r>
    </w:p>
    <w:p w:rsidR="00030D7D" w:rsidRPr="008B148D" w:rsidRDefault="00030D7D" w:rsidP="00011E22">
      <w:pPr>
        <w:jc w:val="both"/>
      </w:pPr>
      <w:r w:rsidRPr="008B148D">
        <w:rPr>
          <w:bCs/>
        </w:rPr>
        <w:t>2.</w:t>
      </w:r>
      <w:r w:rsidRPr="008B148D">
        <w:rPr>
          <w:b/>
          <w:bCs/>
        </w:rPr>
        <w:t xml:space="preserve">  </w:t>
      </w:r>
      <w:r w:rsidRPr="008B148D">
        <w:t>Predmetom dane za psa nie je</w:t>
      </w:r>
    </w:p>
    <w:p w:rsidR="00030D7D" w:rsidRPr="008B148D" w:rsidRDefault="00011E22" w:rsidP="00011E22">
      <w:pPr>
        <w:jc w:val="both"/>
      </w:pPr>
      <w:r w:rsidRPr="008B148D">
        <w:t xml:space="preserve">     a) </w:t>
      </w:r>
      <w:r w:rsidR="00030D7D" w:rsidRPr="008B148D">
        <w:t>pes chovaný na vedecké účely a výskumné účely,</w:t>
      </w:r>
    </w:p>
    <w:p w:rsidR="00030D7D" w:rsidRPr="008B148D" w:rsidRDefault="00011E22" w:rsidP="00011E22">
      <w:pPr>
        <w:jc w:val="both"/>
      </w:pPr>
      <w:r w:rsidRPr="008B148D">
        <w:rPr>
          <w:b/>
          <w:bCs/>
        </w:rPr>
        <w:t xml:space="preserve">     </w:t>
      </w:r>
      <w:r w:rsidRPr="008B148D">
        <w:t xml:space="preserve">b) </w:t>
      </w:r>
      <w:r w:rsidR="00030D7D" w:rsidRPr="008B148D">
        <w:t>pes umiestnený v útulku zvierat</w:t>
      </w:r>
      <w:r w:rsidR="00A72FD6" w:rsidRPr="008B148D">
        <w:t>,</w:t>
      </w:r>
    </w:p>
    <w:p w:rsidR="00011E22" w:rsidRPr="008B148D" w:rsidRDefault="00011E22" w:rsidP="00011E22">
      <w:pPr>
        <w:jc w:val="both"/>
      </w:pPr>
      <w:r w:rsidRPr="008B148D">
        <w:t xml:space="preserve">     c) </w:t>
      </w:r>
      <w:r w:rsidR="00030D7D" w:rsidRPr="008B148D">
        <w:t xml:space="preserve">pes so špeciálnym výcvikom, ktorého vlastní alebo používa držiteľ </w:t>
      </w:r>
      <w:r w:rsidR="00F83544" w:rsidRPr="008B148D">
        <w:t xml:space="preserve"> </w:t>
      </w:r>
      <w:r w:rsidR="00030D7D" w:rsidRPr="008B148D">
        <w:t xml:space="preserve">preukazu fyzickej osoby s </w:t>
      </w:r>
      <w:r w:rsidRPr="008B148D">
        <w:t xml:space="preserve">    </w:t>
      </w:r>
    </w:p>
    <w:p w:rsidR="00011E22" w:rsidRPr="008B148D" w:rsidRDefault="00011E22" w:rsidP="00011E22">
      <w:pPr>
        <w:jc w:val="both"/>
      </w:pPr>
      <w:r w:rsidRPr="008B148D">
        <w:t xml:space="preserve">         </w:t>
      </w:r>
      <w:r w:rsidR="00030D7D" w:rsidRPr="008B148D">
        <w:t>ťažkým zdravotným postihnutím alebo držiteľ preukazu</w:t>
      </w:r>
      <w:r w:rsidR="00F83544" w:rsidRPr="008B148D">
        <w:t xml:space="preserve"> </w:t>
      </w:r>
      <w:r w:rsidR="00030D7D" w:rsidRPr="008B148D">
        <w:t xml:space="preserve"> fyzickej osoby s ťažkým zdravotným </w:t>
      </w:r>
    </w:p>
    <w:p w:rsidR="00A72FD6" w:rsidRPr="008B148D" w:rsidRDefault="00011E22" w:rsidP="00011E22">
      <w:pPr>
        <w:jc w:val="both"/>
      </w:pPr>
      <w:r w:rsidRPr="008B148D">
        <w:t xml:space="preserve">         </w:t>
      </w:r>
      <w:r w:rsidR="00030D7D" w:rsidRPr="008B148D">
        <w:t>postihnutím so sprievodcom</w:t>
      </w:r>
      <w:r w:rsidR="00A72FD6" w:rsidRPr="008B148D">
        <w:t>,</w:t>
      </w:r>
    </w:p>
    <w:p w:rsidR="00A72FD6" w:rsidRPr="008B148D" w:rsidRDefault="00A72FD6" w:rsidP="00D1460D">
      <w:pPr>
        <w:ind w:firstLine="284"/>
        <w:jc w:val="both"/>
      </w:pPr>
      <w:r w:rsidRPr="008B148D">
        <w:t xml:space="preserve">d) </w:t>
      </w:r>
      <w:r w:rsidR="00D1460D" w:rsidRPr="008B148D">
        <w:t>pes, ktorého vlastníkom alebo držiteľom je odídenec podľa osobitného predpisu.</w:t>
      </w:r>
    </w:p>
    <w:p w:rsidR="00AC0501" w:rsidRDefault="00AC0501" w:rsidP="00011E22">
      <w:pPr>
        <w:jc w:val="both"/>
        <w:rPr>
          <w:bCs/>
        </w:rPr>
      </w:pPr>
    </w:p>
    <w:p w:rsidR="00030D7D" w:rsidRPr="008B148D" w:rsidRDefault="00030D7D" w:rsidP="00011E22">
      <w:pPr>
        <w:jc w:val="both"/>
      </w:pPr>
      <w:r w:rsidRPr="008B148D">
        <w:rPr>
          <w:bCs/>
        </w:rPr>
        <w:t>3.</w:t>
      </w:r>
      <w:r w:rsidRPr="008B148D">
        <w:t xml:space="preserve">  Daňovníkom je fyzická osoba alebo právnická osoba, ktorá je </w:t>
      </w:r>
    </w:p>
    <w:p w:rsidR="00030D7D" w:rsidRPr="008B148D" w:rsidRDefault="00011E22" w:rsidP="00011E22">
      <w:pPr>
        <w:jc w:val="both"/>
      </w:pPr>
      <w:r w:rsidRPr="008B148D">
        <w:t xml:space="preserve">     </w:t>
      </w:r>
      <w:r w:rsidR="00030D7D" w:rsidRPr="008B148D">
        <w:t xml:space="preserve">a) vlastníkom  psa </w:t>
      </w:r>
    </w:p>
    <w:p w:rsidR="00030D7D" w:rsidRPr="008B148D" w:rsidRDefault="00011E22" w:rsidP="00011E22">
      <w:pPr>
        <w:jc w:val="both"/>
      </w:pPr>
      <w:r w:rsidRPr="008B148D">
        <w:t xml:space="preserve">     </w:t>
      </w:r>
      <w:r w:rsidR="00030D7D" w:rsidRPr="008B148D">
        <w:t>b)</w:t>
      </w:r>
      <w:r w:rsidR="00030D7D" w:rsidRPr="008B148D">
        <w:rPr>
          <w:b/>
        </w:rPr>
        <w:t xml:space="preserve"> </w:t>
      </w:r>
      <w:r w:rsidR="00030D7D" w:rsidRPr="008B148D">
        <w:t>držiteľom psa, ak sa nedá preukázať, kto psa vlastní</w:t>
      </w:r>
      <w:r w:rsidR="00D1460D" w:rsidRPr="008B148D">
        <w:t>.</w:t>
      </w:r>
    </w:p>
    <w:p w:rsidR="00030D7D" w:rsidRPr="008B148D" w:rsidRDefault="00030D7D" w:rsidP="00011E22">
      <w:pPr>
        <w:jc w:val="both"/>
      </w:pPr>
      <w:r w:rsidRPr="008B148D">
        <w:t>4.</w:t>
      </w:r>
      <w:r w:rsidR="00011E22" w:rsidRPr="008B148D">
        <w:t xml:space="preserve"> </w:t>
      </w:r>
      <w:r w:rsidRPr="008B148D">
        <w:rPr>
          <w:b/>
        </w:rPr>
        <w:t xml:space="preserve"> </w:t>
      </w:r>
      <w:r w:rsidRPr="008B148D">
        <w:t>Základom dane je počet psov</w:t>
      </w:r>
      <w:r w:rsidR="00011E22" w:rsidRPr="008B148D">
        <w:t>.</w:t>
      </w:r>
    </w:p>
    <w:p w:rsidR="0029642A" w:rsidRPr="008B148D" w:rsidRDefault="00030D7D" w:rsidP="00011E22">
      <w:pPr>
        <w:jc w:val="both"/>
      </w:pPr>
      <w:r w:rsidRPr="008B148D">
        <w:t>5.</w:t>
      </w:r>
      <w:r w:rsidRPr="008B148D">
        <w:rPr>
          <w:b/>
        </w:rPr>
        <w:t xml:space="preserve"> </w:t>
      </w:r>
      <w:r w:rsidR="00011E22" w:rsidRPr="008B148D">
        <w:rPr>
          <w:b/>
        </w:rPr>
        <w:t xml:space="preserve"> </w:t>
      </w:r>
      <w:r w:rsidRPr="008B148D">
        <w:t>S</w:t>
      </w:r>
      <w:r w:rsidR="00635985" w:rsidRPr="008B148D">
        <w:t>právca</w:t>
      </w:r>
      <w:r w:rsidR="00F83544" w:rsidRPr="008B148D">
        <w:t xml:space="preserve"> </w:t>
      </w:r>
      <w:r w:rsidR="00635985" w:rsidRPr="008B148D">
        <w:t xml:space="preserve"> </w:t>
      </w:r>
      <w:r w:rsidRPr="008B148D">
        <w:t>dane</w:t>
      </w:r>
      <w:r w:rsidR="00635985" w:rsidRPr="008B148D">
        <w:t xml:space="preserve"> </w:t>
      </w:r>
      <w:r w:rsidR="00F83544" w:rsidRPr="008B148D">
        <w:t xml:space="preserve"> </w:t>
      </w:r>
      <w:r w:rsidR="00635985" w:rsidRPr="008B148D">
        <w:t>určuje</w:t>
      </w:r>
      <w:r w:rsidR="00F83544" w:rsidRPr="008B148D">
        <w:t xml:space="preserve"> </w:t>
      </w:r>
      <w:r w:rsidR="00635985" w:rsidRPr="008B148D">
        <w:t xml:space="preserve"> sadzbu</w:t>
      </w:r>
      <w:r w:rsidR="00F83544" w:rsidRPr="008B148D">
        <w:t xml:space="preserve"> </w:t>
      </w:r>
      <w:r w:rsidR="00635985" w:rsidRPr="008B148D">
        <w:t xml:space="preserve"> dane za psa</w:t>
      </w:r>
      <w:r w:rsidRPr="008B148D">
        <w:t xml:space="preserve"> </w:t>
      </w:r>
      <w:r w:rsidR="00FD035E" w:rsidRPr="008B148D">
        <w:rPr>
          <w:b/>
        </w:rPr>
        <w:t>40</w:t>
      </w:r>
      <w:r w:rsidRPr="008B148D">
        <w:rPr>
          <w:b/>
        </w:rPr>
        <w:t xml:space="preserve">,- € </w:t>
      </w:r>
      <w:r w:rsidRPr="008B148D">
        <w:t>za jedného psa</w:t>
      </w:r>
      <w:r w:rsidR="00F83544" w:rsidRPr="008B148D">
        <w:t xml:space="preserve"> </w:t>
      </w:r>
      <w:r w:rsidRPr="008B148D">
        <w:t xml:space="preserve"> </w:t>
      </w:r>
      <w:r w:rsidR="004F357D" w:rsidRPr="008B148D">
        <w:t>a</w:t>
      </w:r>
      <w:r w:rsidR="00F83544" w:rsidRPr="008B148D">
        <w:t xml:space="preserve"> </w:t>
      </w:r>
      <w:r w:rsidR="004F357D" w:rsidRPr="008B148D">
        <w:t> kalendárny rok</w:t>
      </w:r>
      <w:r w:rsidR="0029642A" w:rsidRPr="008B148D">
        <w:t>.</w:t>
      </w:r>
    </w:p>
    <w:p w:rsidR="004F357D" w:rsidRPr="008B148D" w:rsidRDefault="0029642A" w:rsidP="0029642A">
      <w:pPr>
        <w:ind w:left="284"/>
        <w:jc w:val="both"/>
      </w:pPr>
      <w:r w:rsidRPr="008B148D">
        <w:t>Ročná sadzba dane za psa sa zníži na</w:t>
      </w:r>
      <w:r w:rsidR="004F357D" w:rsidRPr="008B148D">
        <w:rPr>
          <w:b/>
          <w:bCs/>
        </w:rPr>
        <w:t xml:space="preserve"> </w:t>
      </w:r>
      <w:r w:rsidR="00FD035E" w:rsidRPr="008B148D">
        <w:rPr>
          <w:b/>
          <w:bCs/>
        </w:rPr>
        <w:t>10</w:t>
      </w:r>
      <w:r w:rsidR="006C349B" w:rsidRPr="008B148D">
        <w:rPr>
          <w:b/>
          <w:bCs/>
        </w:rPr>
        <w:t>,-</w:t>
      </w:r>
      <w:r w:rsidR="00A65C40" w:rsidRPr="008B148D">
        <w:rPr>
          <w:b/>
          <w:bCs/>
        </w:rPr>
        <w:t xml:space="preserve"> €</w:t>
      </w:r>
      <w:r w:rsidRPr="008B148D">
        <w:rPr>
          <w:b/>
          <w:bCs/>
        </w:rPr>
        <w:t xml:space="preserve"> </w:t>
      </w:r>
      <w:r w:rsidR="004F357D" w:rsidRPr="008B148D">
        <w:t xml:space="preserve"> pre psa c</w:t>
      </w:r>
      <w:r w:rsidR="00030D7D" w:rsidRPr="008B148D">
        <w:t>hovaného v rodinnom dome</w:t>
      </w:r>
      <w:r w:rsidR="006C349B" w:rsidRPr="008B148D">
        <w:t xml:space="preserve"> za kalendárny rok</w:t>
      </w:r>
      <w:r w:rsidR="004F357D" w:rsidRPr="008B148D">
        <w:t>.</w:t>
      </w:r>
    </w:p>
    <w:p w:rsidR="00FD035E" w:rsidRPr="008B148D" w:rsidRDefault="00030D7D" w:rsidP="00F25538">
      <w:pPr>
        <w:ind w:left="284"/>
        <w:jc w:val="both"/>
      </w:pPr>
      <w:r w:rsidRPr="008B148D">
        <w:t xml:space="preserve">Správca dane poskytuje </w:t>
      </w:r>
      <w:r w:rsidRPr="008B148D">
        <w:rPr>
          <w:b/>
          <w:bCs/>
        </w:rPr>
        <w:t>zníženie dane vo výške 50%</w:t>
      </w:r>
      <w:r w:rsidR="00341C23" w:rsidRPr="008B148D">
        <w:rPr>
          <w:b/>
          <w:bCs/>
        </w:rPr>
        <w:t xml:space="preserve"> z ročnej sadzby</w:t>
      </w:r>
      <w:r w:rsidR="00BF1774" w:rsidRPr="008B148D">
        <w:rPr>
          <w:b/>
          <w:bCs/>
        </w:rPr>
        <w:t xml:space="preserve"> na jedného psa </w:t>
      </w:r>
      <w:r w:rsidRPr="008B148D">
        <w:t xml:space="preserve"> pre osamelých dôchodcov</w:t>
      </w:r>
      <w:r w:rsidR="00FD035E" w:rsidRPr="008B148D">
        <w:t xml:space="preserve"> a </w:t>
      </w:r>
      <w:r w:rsidR="00DE16B8" w:rsidRPr="008B148D">
        <w:t>pre</w:t>
      </w:r>
      <w:r w:rsidR="00011E22" w:rsidRPr="008B148D">
        <w:t xml:space="preserve"> </w:t>
      </w:r>
      <w:r w:rsidR="00FD035E" w:rsidRPr="008B148D">
        <w:t>d</w:t>
      </w:r>
      <w:r w:rsidRPr="008B148D">
        <w:t>ržiteľ</w:t>
      </w:r>
      <w:r w:rsidR="00FD035E" w:rsidRPr="008B148D">
        <w:t>o</w:t>
      </w:r>
      <w:r w:rsidR="00DE16B8" w:rsidRPr="008B148D">
        <w:t>v</w:t>
      </w:r>
      <w:r w:rsidR="00F83544" w:rsidRPr="008B148D">
        <w:t xml:space="preserve"> </w:t>
      </w:r>
      <w:r w:rsidR="00F25538" w:rsidRPr="008B148D">
        <w:t>p</w:t>
      </w:r>
      <w:r w:rsidRPr="008B148D">
        <w:t>reukazu</w:t>
      </w:r>
      <w:r w:rsidR="00F83544" w:rsidRPr="008B148D">
        <w:t xml:space="preserve"> </w:t>
      </w:r>
      <w:r w:rsidRPr="008B148D">
        <w:t xml:space="preserve"> fyzickej </w:t>
      </w:r>
      <w:r w:rsidR="00F83544" w:rsidRPr="008B148D">
        <w:t xml:space="preserve"> </w:t>
      </w:r>
      <w:r w:rsidRPr="008B148D">
        <w:t>osoby s </w:t>
      </w:r>
      <w:r w:rsidR="00F83544" w:rsidRPr="008B148D">
        <w:t xml:space="preserve"> </w:t>
      </w:r>
      <w:r w:rsidRPr="008B148D">
        <w:t xml:space="preserve">ťažkým </w:t>
      </w:r>
      <w:r w:rsidR="00F83544" w:rsidRPr="008B148D">
        <w:t xml:space="preserve"> </w:t>
      </w:r>
      <w:r w:rsidRPr="008B148D">
        <w:t xml:space="preserve">zdravotným </w:t>
      </w:r>
      <w:r w:rsidR="00F83544" w:rsidRPr="008B148D">
        <w:t xml:space="preserve"> </w:t>
      </w:r>
      <w:r w:rsidRPr="008B148D">
        <w:t>postihnutím  alebo držiteľ</w:t>
      </w:r>
      <w:r w:rsidR="00FD035E" w:rsidRPr="008B148D">
        <w:t>o</w:t>
      </w:r>
      <w:r w:rsidR="00DE16B8" w:rsidRPr="008B148D">
        <w:t>v</w:t>
      </w:r>
      <w:r w:rsidRPr="008B148D">
        <w:t xml:space="preserve"> </w:t>
      </w:r>
      <w:r w:rsidR="00F83544" w:rsidRPr="008B148D">
        <w:t xml:space="preserve"> </w:t>
      </w:r>
      <w:r w:rsidRPr="008B148D">
        <w:t xml:space="preserve">preukazu </w:t>
      </w:r>
      <w:r w:rsidR="007F67CB" w:rsidRPr="008B148D">
        <w:t xml:space="preserve"> fyzickej  </w:t>
      </w:r>
      <w:r w:rsidRPr="008B148D">
        <w:t>osoby</w:t>
      </w:r>
      <w:r w:rsidR="00F83544" w:rsidRPr="008B148D">
        <w:t xml:space="preserve"> </w:t>
      </w:r>
      <w:r w:rsidRPr="008B148D">
        <w:t xml:space="preserve"> s</w:t>
      </w:r>
      <w:r w:rsidR="00F83544" w:rsidRPr="008B148D">
        <w:t xml:space="preserve"> </w:t>
      </w:r>
      <w:r w:rsidRPr="008B148D">
        <w:t xml:space="preserve"> ťažkým </w:t>
      </w:r>
      <w:r w:rsidR="00F83544" w:rsidRPr="008B148D">
        <w:t xml:space="preserve">  </w:t>
      </w:r>
      <w:r w:rsidRPr="008B148D">
        <w:t>zdravotným</w:t>
      </w:r>
      <w:r w:rsidR="00F83544" w:rsidRPr="008B148D">
        <w:t xml:space="preserve"> </w:t>
      </w:r>
      <w:r w:rsidRPr="008B148D">
        <w:t xml:space="preserve"> postihnutím</w:t>
      </w:r>
      <w:r w:rsidR="00F83544" w:rsidRPr="008B148D">
        <w:t xml:space="preserve"> </w:t>
      </w:r>
      <w:r w:rsidRPr="008B148D">
        <w:t xml:space="preserve"> so</w:t>
      </w:r>
      <w:r w:rsidR="00F83544" w:rsidRPr="008B148D">
        <w:t xml:space="preserve"> </w:t>
      </w:r>
      <w:r w:rsidRPr="008B148D">
        <w:t xml:space="preserve"> sprievodcom</w:t>
      </w:r>
      <w:r w:rsidR="00FD035E" w:rsidRPr="008B148D">
        <w:t>.</w:t>
      </w:r>
    </w:p>
    <w:p w:rsidR="00661306" w:rsidRPr="008B148D" w:rsidRDefault="000952CA" w:rsidP="000952CA">
      <w:pPr>
        <w:ind w:left="284"/>
        <w:jc w:val="both"/>
      </w:pPr>
      <w:r w:rsidRPr="008B148D">
        <w:t xml:space="preserve">Správca dane </w:t>
      </w:r>
      <w:r w:rsidR="00D1460D" w:rsidRPr="008B148D">
        <w:t>ust</w:t>
      </w:r>
      <w:r w:rsidR="00770C1F" w:rsidRPr="008B148D">
        <w:t>an</w:t>
      </w:r>
      <w:r w:rsidR="00D1460D" w:rsidRPr="008B148D">
        <w:t>ovuje, že oslobod</w:t>
      </w:r>
      <w:r w:rsidR="00AB01D2" w:rsidRPr="008B148D">
        <w:t>zuje od platby</w:t>
      </w:r>
      <w:r w:rsidR="00D1460D" w:rsidRPr="008B148D">
        <w:t xml:space="preserve"> dane za psa</w:t>
      </w:r>
      <w:r w:rsidRPr="008B148D">
        <w:rPr>
          <w:b/>
          <w:bCs/>
        </w:rPr>
        <w:t xml:space="preserve"> </w:t>
      </w:r>
      <w:r w:rsidRPr="008B148D">
        <w:t>vlastníka alebo držiteľa psa</w:t>
      </w:r>
      <w:r w:rsidRPr="008B148D">
        <w:rPr>
          <w:b/>
          <w:bCs/>
        </w:rPr>
        <w:t xml:space="preserve">, </w:t>
      </w:r>
      <w:r w:rsidR="00F83544" w:rsidRPr="008B148D">
        <w:t xml:space="preserve"> </w:t>
      </w:r>
      <w:r w:rsidR="00030D7D" w:rsidRPr="008B148D">
        <w:t>ktorý</w:t>
      </w:r>
      <w:r w:rsidR="00F83544" w:rsidRPr="008B148D">
        <w:t xml:space="preserve"> </w:t>
      </w:r>
      <w:r w:rsidR="00030D7D" w:rsidRPr="008B148D">
        <w:t xml:space="preserve"> je</w:t>
      </w:r>
      <w:r w:rsidR="009F60FC" w:rsidRPr="008B148D">
        <w:t xml:space="preserve"> </w:t>
      </w:r>
      <w:r w:rsidR="00FD035E" w:rsidRPr="008B148D">
        <w:t xml:space="preserve"> č</w:t>
      </w:r>
      <w:r w:rsidR="00030D7D" w:rsidRPr="008B148D">
        <w:t>lenom</w:t>
      </w:r>
      <w:r w:rsidR="009F60FC" w:rsidRPr="008B148D">
        <w:t xml:space="preserve">  </w:t>
      </w:r>
      <w:r w:rsidR="00030D7D" w:rsidRPr="008B148D">
        <w:t xml:space="preserve"> kynologického</w:t>
      </w:r>
      <w:r w:rsidR="009F60FC" w:rsidRPr="008B148D">
        <w:t xml:space="preserve"> </w:t>
      </w:r>
      <w:r w:rsidR="00030D7D" w:rsidRPr="008B148D">
        <w:t xml:space="preserve"> klubu</w:t>
      </w:r>
      <w:r w:rsidRPr="008B148D">
        <w:t>.</w:t>
      </w:r>
    </w:p>
    <w:p w:rsidR="009D0515" w:rsidRPr="008B148D" w:rsidRDefault="009D0515" w:rsidP="009D0515">
      <w:pPr>
        <w:ind w:left="284" w:hanging="284"/>
        <w:jc w:val="both"/>
      </w:pPr>
      <w:r w:rsidRPr="008B148D">
        <w:t xml:space="preserve">6. </w:t>
      </w:r>
      <w:r w:rsidR="009B55FE" w:rsidRPr="008B148D">
        <w:t xml:space="preserve"> </w:t>
      </w:r>
      <w:r w:rsidRPr="008B148D">
        <w:t>Ak si daňovník s trvalým pobytom alebo prechodným pobytom v inej nehnuteľnosti ako je rodinný dom uplatňuje nárok na zníženú sadzbu dane za psa musí predložiť súhlas vlastníka rodinného domu, že pes môže byť chovaný alebo držaný nepretržite na adrese pri jeho rodinnom dome. Zároveň daňovník predloží potvrdenie správcu bytového domu alebo spoločenstva, že pes nie je chovaný alebo držaný v bytovom dome na adrese trvalého alebo prechodného pobytu držiteľa alebo vlastníka psa.</w:t>
      </w:r>
    </w:p>
    <w:p w:rsidR="00F83544" w:rsidRPr="008B148D" w:rsidRDefault="009D0515" w:rsidP="008E63D2">
      <w:pPr>
        <w:jc w:val="both"/>
      </w:pPr>
      <w:r w:rsidRPr="008B148D">
        <w:rPr>
          <w:bCs/>
        </w:rPr>
        <w:t>7</w:t>
      </w:r>
      <w:r w:rsidR="00030D7D" w:rsidRPr="008B148D">
        <w:rPr>
          <w:bCs/>
        </w:rPr>
        <w:t>.</w:t>
      </w:r>
      <w:r w:rsidR="00030D7D" w:rsidRPr="008B148D">
        <w:t xml:space="preserve"> </w:t>
      </w:r>
      <w:r w:rsidR="00011E22" w:rsidRPr="008B148D">
        <w:t xml:space="preserve"> </w:t>
      </w:r>
      <w:r w:rsidR="00030D7D" w:rsidRPr="008B148D">
        <w:t>Daňová</w:t>
      </w:r>
      <w:r w:rsidR="00F83544" w:rsidRPr="008B148D">
        <w:t xml:space="preserve">  </w:t>
      </w:r>
      <w:r w:rsidR="00030D7D" w:rsidRPr="008B148D">
        <w:t xml:space="preserve"> povinnosť</w:t>
      </w:r>
      <w:r w:rsidR="00F83544" w:rsidRPr="008B148D">
        <w:t xml:space="preserve"> </w:t>
      </w:r>
      <w:r w:rsidR="00030D7D" w:rsidRPr="008B148D">
        <w:t xml:space="preserve"> vzniká </w:t>
      </w:r>
      <w:r w:rsidR="00F83544" w:rsidRPr="008B148D">
        <w:t xml:space="preserve">  </w:t>
      </w:r>
      <w:r w:rsidR="00030D7D" w:rsidRPr="008B148D">
        <w:t>prvým</w:t>
      </w:r>
      <w:r w:rsidR="00F83544" w:rsidRPr="008B148D">
        <w:t xml:space="preserve"> </w:t>
      </w:r>
      <w:r w:rsidR="00030D7D" w:rsidRPr="008B148D">
        <w:t xml:space="preserve"> dňom </w:t>
      </w:r>
      <w:r w:rsidR="00F83544" w:rsidRPr="008B148D">
        <w:t xml:space="preserve">  </w:t>
      </w:r>
      <w:r w:rsidR="00030D7D" w:rsidRPr="008B148D">
        <w:t xml:space="preserve">kalendárneho </w:t>
      </w:r>
      <w:r w:rsidR="00F83544" w:rsidRPr="008B148D">
        <w:t xml:space="preserve"> </w:t>
      </w:r>
      <w:r w:rsidR="00030D7D" w:rsidRPr="008B148D">
        <w:t>mesiaca</w:t>
      </w:r>
      <w:r w:rsidR="00F83544" w:rsidRPr="008B148D">
        <w:t xml:space="preserve"> </w:t>
      </w:r>
      <w:r w:rsidR="00030D7D" w:rsidRPr="008B148D">
        <w:t xml:space="preserve"> nasledujúceho</w:t>
      </w:r>
      <w:r w:rsidR="00F83544" w:rsidRPr="008B148D">
        <w:t xml:space="preserve"> </w:t>
      </w:r>
      <w:r w:rsidR="00030D7D" w:rsidRPr="008B148D">
        <w:t xml:space="preserve"> po</w:t>
      </w:r>
      <w:r w:rsidR="00F83544" w:rsidRPr="008B148D">
        <w:t xml:space="preserve"> </w:t>
      </w:r>
      <w:r w:rsidR="00030D7D" w:rsidRPr="008B148D">
        <w:t xml:space="preserve"> mesiaci,</w:t>
      </w:r>
      <w:r w:rsidR="00F83544" w:rsidRPr="008B148D">
        <w:t xml:space="preserve">     </w:t>
      </w:r>
    </w:p>
    <w:p w:rsidR="00A65C40" w:rsidRPr="008B148D" w:rsidRDefault="00F83544" w:rsidP="008E63D2">
      <w:pPr>
        <w:jc w:val="both"/>
      </w:pPr>
      <w:r w:rsidRPr="008B148D">
        <w:t xml:space="preserve">     </w:t>
      </w:r>
      <w:r w:rsidR="004B3440" w:rsidRPr="008B148D">
        <w:t>v</w:t>
      </w:r>
      <w:r w:rsidRPr="008B148D">
        <w:t xml:space="preserve">  ktorom  </w:t>
      </w:r>
      <w:r w:rsidR="00030D7D" w:rsidRPr="008B148D">
        <w:t xml:space="preserve">sa </w:t>
      </w:r>
      <w:r w:rsidRPr="008B148D">
        <w:t xml:space="preserve"> </w:t>
      </w:r>
      <w:r w:rsidR="00030D7D" w:rsidRPr="008B148D">
        <w:t xml:space="preserve">pes </w:t>
      </w:r>
      <w:r w:rsidRPr="008B148D">
        <w:t xml:space="preserve"> </w:t>
      </w:r>
      <w:r w:rsidR="00030D7D" w:rsidRPr="008B148D">
        <w:t>stal</w:t>
      </w:r>
      <w:r w:rsidRPr="008B148D">
        <w:t xml:space="preserve"> </w:t>
      </w:r>
      <w:r w:rsidR="00030D7D" w:rsidRPr="008B148D">
        <w:t xml:space="preserve"> predmetom</w:t>
      </w:r>
      <w:r w:rsidRPr="008B148D">
        <w:t xml:space="preserve"> </w:t>
      </w:r>
      <w:r w:rsidR="00030D7D" w:rsidRPr="008B148D">
        <w:t xml:space="preserve"> dane </w:t>
      </w:r>
      <w:r w:rsidRPr="008B148D">
        <w:t xml:space="preserve"> </w:t>
      </w:r>
      <w:r w:rsidR="00030D7D" w:rsidRPr="008B148D">
        <w:t>podľa</w:t>
      </w:r>
      <w:r w:rsidRPr="008B148D">
        <w:t xml:space="preserve"> </w:t>
      </w:r>
      <w:r w:rsidR="00030D7D" w:rsidRPr="008B148D">
        <w:t xml:space="preserve"> článku</w:t>
      </w:r>
      <w:r w:rsidRPr="008B148D">
        <w:t xml:space="preserve"> </w:t>
      </w:r>
      <w:r w:rsidR="00030D7D" w:rsidRPr="008B148D">
        <w:t xml:space="preserve"> 2, </w:t>
      </w:r>
      <w:r w:rsidRPr="008B148D">
        <w:t xml:space="preserve"> </w:t>
      </w:r>
      <w:r w:rsidR="00030D7D" w:rsidRPr="008B148D">
        <w:t>bodu</w:t>
      </w:r>
      <w:r w:rsidRPr="008B148D">
        <w:t xml:space="preserve"> </w:t>
      </w:r>
      <w:r w:rsidR="00030D7D" w:rsidRPr="008B148D">
        <w:t xml:space="preserve"> 1</w:t>
      </w:r>
      <w:r w:rsidRPr="008B148D">
        <w:t xml:space="preserve"> </w:t>
      </w:r>
      <w:r w:rsidR="00030D7D" w:rsidRPr="008B148D">
        <w:t xml:space="preserve"> a</w:t>
      </w:r>
      <w:r w:rsidRPr="008B148D">
        <w:t> </w:t>
      </w:r>
      <w:r w:rsidR="00030D7D" w:rsidRPr="008B148D">
        <w:t>zaniká</w:t>
      </w:r>
      <w:r w:rsidRPr="008B148D">
        <w:t xml:space="preserve"> </w:t>
      </w:r>
      <w:r w:rsidR="00030D7D" w:rsidRPr="008B148D">
        <w:t xml:space="preserve"> posledným</w:t>
      </w:r>
      <w:r w:rsidRPr="008B148D">
        <w:t xml:space="preserve"> </w:t>
      </w:r>
      <w:r w:rsidR="00030D7D" w:rsidRPr="008B148D">
        <w:t xml:space="preserve"> dňom </w:t>
      </w:r>
      <w:r w:rsidR="00A65C40" w:rsidRPr="008B148D">
        <w:t xml:space="preserve">  </w:t>
      </w:r>
    </w:p>
    <w:p w:rsidR="00030D7D" w:rsidRPr="008B148D" w:rsidRDefault="00F83544" w:rsidP="008E63D2">
      <w:pPr>
        <w:jc w:val="both"/>
      </w:pPr>
      <w:r w:rsidRPr="008B148D">
        <w:t xml:space="preserve"> </w:t>
      </w:r>
      <w:r w:rsidR="00A65C40" w:rsidRPr="008B148D">
        <w:t xml:space="preserve">    </w:t>
      </w:r>
      <w:r w:rsidR="00030D7D" w:rsidRPr="008B148D">
        <w:t>mesiaca, v ktorom pes prestal byť predmetom dane.</w:t>
      </w:r>
    </w:p>
    <w:p w:rsidR="00A65C40" w:rsidRPr="008B148D" w:rsidRDefault="009D0515" w:rsidP="008E63D2">
      <w:pPr>
        <w:jc w:val="both"/>
      </w:pPr>
      <w:r w:rsidRPr="008B148D">
        <w:rPr>
          <w:bCs/>
        </w:rPr>
        <w:t>8</w:t>
      </w:r>
      <w:r w:rsidR="00030D7D" w:rsidRPr="008B148D">
        <w:rPr>
          <w:bCs/>
        </w:rPr>
        <w:t>.</w:t>
      </w:r>
      <w:r w:rsidR="00030D7D" w:rsidRPr="008B148D">
        <w:t xml:space="preserve"> </w:t>
      </w:r>
      <w:r w:rsidR="00011E22" w:rsidRPr="008B148D">
        <w:t xml:space="preserve"> </w:t>
      </w:r>
      <w:r w:rsidR="00030D7D" w:rsidRPr="008B148D">
        <w:t>Daňovník je povinný  pri priznaní k dani za psa predložiť veterinárny preukaz prihlasovaného</w:t>
      </w:r>
      <w:r w:rsidR="00F83544" w:rsidRPr="008B148D">
        <w:t xml:space="preserve"> psa </w:t>
      </w:r>
      <w:r w:rsidR="00030D7D" w:rsidRPr="008B148D">
        <w:t xml:space="preserve"> </w:t>
      </w:r>
    </w:p>
    <w:p w:rsidR="00030D7D" w:rsidRPr="008B148D" w:rsidRDefault="00F83544" w:rsidP="008E63D2">
      <w:pPr>
        <w:jc w:val="both"/>
      </w:pPr>
      <w:r w:rsidRPr="008B148D">
        <w:t xml:space="preserve">    </w:t>
      </w:r>
      <w:r w:rsidR="00A65C40" w:rsidRPr="008B148D">
        <w:t xml:space="preserve"> </w:t>
      </w:r>
      <w:r w:rsidR="006C349B" w:rsidRPr="008B148D">
        <w:t xml:space="preserve">so záznamom o očkovaní proti besnote. </w:t>
      </w:r>
    </w:p>
    <w:p w:rsidR="00C44B1B" w:rsidRPr="008B148D" w:rsidRDefault="00C44B1B" w:rsidP="008E63D2">
      <w:pPr>
        <w:jc w:val="both"/>
      </w:pPr>
      <w:r w:rsidRPr="008B148D">
        <w:t xml:space="preserve">9.  Mesto  vydá  držiteľovi psa zapísaného do evidencie evidenčnú známku bez poplatku. Pri   vydaní   </w:t>
      </w:r>
    </w:p>
    <w:p w:rsidR="00030D7D" w:rsidRPr="008B148D" w:rsidRDefault="00C44B1B" w:rsidP="008E63D2">
      <w:pPr>
        <w:jc w:val="both"/>
      </w:pPr>
      <w:r w:rsidRPr="008B148D">
        <w:t xml:space="preserve">     náhradnej známky vyberá manipulačný poplatok vo výške 3,50 </w:t>
      </w:r>
    </w:p>
    <w:p w:rsidR="00633D1E" w:rsidRPr="008B148D" w:rsidRDefault="00633D1E" w:rsidP="00633D1E"/>
    <w:p w:rsidR="00030D7D" w:rsidRPr="008B148D" w:rsidRDefault="00030D7D" w:rsidP="00030D7D">
      <w:pPr>
        <w:pStyle w:val="Nadpis2"/>
        <w:spacing w:line="360" w:lineRule="auto"/>
        <w:rPr>
          <w:rFonts w:eastAsia="Segoe Condensed"/>
        </w:rPr>
      </w:pPr>
      <w:r w:rsidRPr="008B148D">
        <w:rPr>
          <w:rFonts w:eastAsia="Segoe Condensed"/>
        </w:rPr>
        <w:t>Článok 3</w:t>
      </w:r>
    </w:p>
    <w:p w:rsidR="00721A4A" w:rsidRPr="008B148D" w:rsidRDefault="00721A4A" w:rsidP="00721A4A"/>
    <w:p w:rsidR="00721A4A" w:rsidRPr="008B148D" w:rsidRDefault="00721A4A" w:rsidP="00721A4A">
      <w:pPr>
        <w:jc w:val="center"/>
        <w:rPr>
          <w:b/>
          <w:u w:val="single"/>
        </w:rPr>
      </w:pPr>
      <w:r w:rsidRPr="008B148D">
        <w:rPr>
          <w:b/>
          <w:u w:val="single"/>
        </w:rPr>
        <w:t>DAŇ ZA UŽÍVANIE VEREJNÉHO PRIESTRANSTVA</w:t>
      </w:r>
    </w:p>
    <w:p w:rsidR="00721A4A" w:rsidRPr="008B148D" w:rsidRDefault="00721A4A" w:rsidP="00721A4A">
      <w:pPr>
        <w:jc w:val="center"/>
        <w:rPr>
          <w:b/>
          <w:u w:val="single"/>
        </w:rPr>
      </w:pPr>
    </w:p>
    <w:p w:rsidR="00721A4A" w:rsidRPr="008B148D" w:rsidRDefault="00721A4A" w:rsidP="00721A4A">
      <w:pPr>
        <w:jc w:val="center"/>
        <w:rPr>
          <w:b/>
          <w:u w:val="single"/>
        </w:rPr>
      </w:pPr>
    </w:p>
    <w:p w:rsidR="00721A4A" w:rsidRPr="008B148D" w:rsidRDefault="00721A4A" w:rsidP="00721A4A">
      <w:pPr>
        <w:numPr>
          <w:ilvl w:val="0"/>
          <w:numId w:val="5"/>
        </w:numPr>
        <w:autoSpaceDN w:val="0"/>
        <w:jc w:val="both"/>
      </w:pPr>
      <w:r w:rsidRPr="008B148D">
        <w:t>Predmetom dane za užívanie verejného priestranstva je osobitné užívanie verejného priestranstva.</w:t>
      </w:r>
    </w:p>
    <w:p w:rsidR="00721A4A" w:rsidRPr="008B148D" w:rsidRDefault="00721A4A" w:rsidP="00721A4A">
      <w:pPr>
        <w:ind w:left="720"/>
        <w:jc w:val="both"/>
      </w:pPr>
    </w:p>
    <w:p w:rsidR="00721A4A" w:rsidRPr="008B148D" w:rsidRDefault="00721A4A" w:rsidP="00721A4A">
      <w:pPr>
        <w:numPr>
          <w:ilvl w:val="0"/>
          <w:numId w:val="5"/>
        </w:numPr>
        <w:autoSpaceDN w:val="0"/>
        <w:jc w:val="both"/>
      </w:pPr>
      <w:r w:rsidRPr="008B148D">
        <w:rPr>
          <w:u w:val="single"/>
        </w:rPr>
        <w:t>Verejným priestranstvom (ďalej aj „VP“) sú</w:t>
      </w:r>
      <w:r w:rsidRPr="008B148D">
        <w:t xml:space="preserve"> verejnosti prístupné pozemky vo vlastníctve Mesta Ružomberok, hlavne komunikácie, chodníky, parkoviská, námestia, trhové miesta, verejné parkoviská, verejne prístupné rozptylové plochy k športoviskám, rekreačné plochy, plochy verejnej zelene. </w:t>
      </w:r>
    </w:p>
    <w:p w:rsidR="00721A4A" w:rsidRPr="008B148D" w:rsidRDefault="00721A4A" w:rsidP="00721A4A">
      <w:pPr>
        <w:ind w:left="720"/>
        <w:jc w:val="both"/>
      </w:pPr>
    </w:p>
    <w:p w:rsidR="00721A4A" w:rsidRPr="008B148D" w:rsidRDefault="00721A4A" w:rsidP="00721A4A">
      <w:pPr>
        <w:pStyle w:val="Odsekzoznamu"/>
        <w:numPr>
          <w:ilvl w:val="0"/>
          <w:numId w:val="5"/>
        </w:numPr>
        <w:autoSpaceDN w:val="0"/>
        <w:jc w:val="both"/>
        <w:rPr>
          <w:rFonts w:ascii="Times New Roman" w:hAnsi="Times New Roman" w:cs="Times New Roman"/>
          <w:color w:val="auto"/>
        </w:rPr>
      </w:pPr>
      <w:r w:rsidRPr="008B148D">
        <w:rPr>
          <w:rFonts w:ascii="Times New Roman" w:hAnsi="Times New Roman" w:cs="Times New Roman"/>
          <w:color w:val="auto"/>
        </w:rPr>
        <w:t>Verejné priestranstvá pre stanovenie sadzby dane delíme na verejné priestranstvá v území Centrálnej mestskej zóny (ďalej aj „CMZ“), pričom CMZ je priestor, ohraničený ulicami Nábrežie M. R. Štefánika, Hurbanova, Mlynská, Riadok, Hriadky, Nám. A. Hlinku, J. Sladkého, D. Makovického, K. Salvu a </w:t>
      </w:r>
      <w:proofErr w:type="spellStart"/>
      <w:r w:rsidRPr="008B148D">
        <w:rPr>
          <w:rFonts w:ascii="Times New Roman" w:hAnsi="Times New Roman" w:cs="Times New Roman"/>
          <w:color w:val="auto"/>
        </w:rPr>
        <w:t>Dončova</w:t>
      </w:r>
      <w:proofErr w:type="spellEnd"/>
      <w:r w:rsidRPr="008B148D">
        <w:rPr>
          <w:rFonts w:ascii="Times New Roman" w:hAnsi="Times New Roman" w:cs="Times New Roman"/>
          <w:color w:val="auto"/>
        </w:rPr>
        <w:t xml:space="preserve"> (podľa schváleného ÚPN CMZ); a na verejné priestranstvá na ostatnom území.</w:t>
      </w:r>
    </w:p>
    <w:p w:rsidR="00721A4A" w:rsidRPr="008B148D" w:rsidRDefault="00721A4A" w:rsidP="00721A4A">
      <w:pPr>
        <w:ind w:left="720"/>
        <w:jc w:val="both"/>
      </w:pPr>
    </w:p>
    <w:p w:rsidR="00721A4A" w:rsidRPr="008B148D" w:rsidRDefault="00721A4A" w:rsidP="00721A4A">
      <w:pPr>
        <w:numPr>
          <w:ilvl w:val="0"/>
          <w:numId w:val="5"/>
        </w:numPr>
        <w:autoSpaceDN w:val="0"/>
        <w:jc w:val="both"/>
      </w:pPr>
      <w:r w:rsidRPr="008B148D">
        <w:rPr>
          <w:u w:val="single"/>
        </w:rPr>
        <w:t>Osobitným spôsobom užívania verejného priestranstva sa rozumie</w:t>
      </w:r>
      <w:r w:rsidRPr="008B148D">
        <w:t>:</w:t>
      </w:r>
    </w:p>
    <w:p w:rsidR="00721A4A" w:rsidRPr="008B148D" w:rsidRDefault="00721A4A" w:rsidP="00721A4A">
      <w:pPr>
        <w:pStyle w:val="Odsekzoznamu"/>
        <w:numPr>
          <w:ilvl w:val="0"/>
          <w:numId w:val="6"/>
        </w:numPr>
        <w:autoSpaceDN w:val="0"/>
        <w:spacing w:before="100"/>
        <w:jc w:val="both"/>
        <w:rPr>
          <w:rFonts w:ascii="Times New Roman" w:hAnsi="Times New Roman" w:cs="Times New Roman"/>
          <w:color w:val="auto"/>
        </w:rPr>
      </w:pPr>
      <w:r w:rsidRPr="008B148D">
        <w:rPr>
          <w:rFonts w:ascii="Times New Roman" w:hAnsi="Times New Roman" w:cs="Times New Roman"/>
          <w:b/>
          <w:color w:val="auto"/>
        </w:rPr>
        <w:t>Umiestnenie zariadenia slúžiaceho na poskytovanie služieb:</w:t>
      </w:r>
    </w:p>
    <w:p w:rsidR="00721A4A" w:rsidRPr="008B148D" w:rsidRDefault="00721A4A" w:rsidP="00721A4A">
      <w:pPr>
        <w:pStyle w:val="Odsekzoznamu"/>
        <w:numPr>
          <w:ilvl w:val="0"/>
          <w:numId w:val="7"/>
        </w:numPr>
        <w:autoSpaceDN w:val="0"/>
        <w:jc w:val="both"/>
        <w:rPr>
          <w:rFonts w:ascii="Times New Roman" w:hAnsi="Times New Roman" w:cs="Times New Roman"/>
          <w:color w:val="auto"/>
        </w:rPr>
      </w:pPr>
      <w:r w:rsidRPr="008B148D">
        <w:rPr>
          <w:rFonts w:ascii="Times New Roman" w:hAnsi="Times New Roman" w:cs="Times New Roman"/>
          <w:b/>
          <w:color w:val="auto"/>
        </w:rPr>
        <w:t>Terasa.</w:t>
      </w:r>
      <w:r w:rsidRPr="008B148D">
        <w:rPr>
          <w:rFonts w:ascii="Times New Roman" w:hAnsi="Times New Roman" w:cs="Times New Roman"/>
          <w:color w:val="auto"/>
        </w:rPr>
        <w:t xml:space="preserve"> Terasou sa rozumie sezónne vonkajšie obslužné zariadenie, ktoré je externým rozšírením odbytovej plochy zariadenia reštauračného, kaviarenského, pohostinského a cukrárenského charakteru, a ktoré je zriadené v priamej väzbe na stálu prevádzku na verejnom priestranstve a plní len doplnkovú funkciu ku stálej prevádzke. Terasa môže byť z pevnej konštrukcie (pódia), ktorá je uložená na verejnom priestranstve (chodník, pešia zóna, námestie, parkovacie miesto/cestná komunikácia, mlat/štrk/iné spevnené plochy, trávnatá plocha zelene/plocha bez trvalého trávneho porastu), pričom na tomto pódiu je umiestňovaný </w:t>
      </w:r>
      <w:proofErr w:type="spellStart"/>
      <w:r w:rsidRPr="008B148D">
        <w:rPr>
          <w:rFonts w:ascii="Times New Roman" w:hAnsi="Times New Roman" w:cs="Times New Roman"/>
          <w:color w:val="auto"/>
        </w:rPr>
        <w:t>mobiliár</w:t>
      </w:r>
      <w:proofErr w:type="spellEnd"/>
      <w:r w:rsidRPr="008B148D">
        <w:rPr>
          <w:rFonts w:ascii="Times New Roman" w:hAnsi="Times New Roman" w:cs="Times New Roman"/>
          <w:color w:val="auto"/>
        </w:rPr>
        <w:t xml:space="preserve"> (stoly, stoličky, slnečníky, ohradenie zábradlie, kvetináč</w:t>
      </w:r>
      <w:r w:rsidRPr="008B148D">
        <w:rPr>
          <w:rFonts w:ascii="Times New Roman" w:hAnsi="Times New Roman" w:cs="Times New Roman"/>
          <w:color w:val="auto"/>
          <w:sz w:val="22"/>
          <w:szCs w:val="22"/>
        </w:rPr>
        <w:t>).</w:t>
      </w:r>
      <w:r w:rsidRPr="008B148D">
        <w:rPr>
          <w:rFonts w:ascii="Times New Roman" w:hAnsi="Times New Roman" w:cs="Times New Roman"/>
          <w:color w:val="auto"/>
        </w:rPr>
        <w:t>Terasa môže byť umiestnená na verejnom priestranstve nepretržite t.j. aj mimo predajného času prislúchajúcej prevádzky, avšak len počas určitého vymedzeného obdobia v roku spravidla od mesiaca apríl do októbra.</w:t>
      </w:r>
    </w:p>
    <w:p w:rsidR="00721A4A" w:rsidRPr="008B148D" w:rsidRDefault="00721A4A" w:rsidP="00721A4A">
      <w:pPr>
        <w:pStyle w:val="Odsekzoznamu"/>
        <w:numPr>
          <w:ilvl w:val="0"/>
          <w:numId w:val="24"/>
        </w:numPr>
        <w:autoSpaceDN w:val="0"/>
        <w:spacing w:line="276" w:lineRule="auto"/>
        <w:jc w:val="both"/>
        <w:rPr>
          <w:rFonts w:ascii="Times New Roman" w:hAnsi="Times New Roman" w:cs="Times New Roman"/>
          <w:color w:val="auto"/>
        </w:rPr>
      </w:pPr>
      <w:r w:rsidRPr="008B148D">
        <w:rPr>
          <w:rFonts w:ascii="Times New Roman" w:hAnsi="Times New Roman" w:cs="Times New Roman"/>
          <w:b/>
          <w:color w:val="auto"/>
        </w:rPr>
        <w:t>Exteriérové sedenie.</w:t>
      </w:r>
      <w:r w:rsidRPr="008B148D">
        <w:rPr>
          <w:rFonts w:ascii="Times New Roman" w:hAnsi="Times New Roman" w:cs="Times New Roman"/>
          <w:color w:val="auto"/>
        </w:rPr>
        <w:t xml:space="preserve"> Exteriérovým sedením sa rozumie sezónne vonkajšie obslužné zariadenie, ktoré je externým rozšírením odbytovej plochy zariadenia reštauračného, kaviarenského, pohostinského a cukrárenského charakteru, a ktoré je zriadené v priamej väzbe na stálu prevádzku na verejnom priestranstve a plní len doplnkovú funkciu ku stálej prevádzke. Exteriérové sedenie pozostáva z </w:t>
      </w:r>
      <w:proofErr w:type="spellStart"/>
      <w:r w:rsidRPr="008B148D">
        <w:rPr>
          <w:rFonts w:ascii="Times New Roman" w:hAnsi="Times New Roman" w:cs="Times New Roman"/>
          <w:color w:val="auto"/>
        </w:rPr>
        <w:t>mobiliáru</w:t>
      </w:r>
      <w:proofErr w:type="spellEnd"/>
      <w:r w:rsidRPr="008B148D">
        <w:rPr>
          <w:rFonts w:ascii="Times New Roman" w:hAnsi="Times New Roman" w:cs="Times New Roman"/>
          <w:color w:val="auto"/>
        </w:rPr>
        <w:t xml:space="preserve"> (stoly, stoličky, slnečníky, ohradenie, zábradlie a kvetináč.), ktorý je voľne umiestnený priamo na verejnom priestranstve pred prislúchajúcou prevádzkou. </w:t>
      </w:r>
      <w:proofErr w:type="spellStart"/>
      <w:r w:rsidRPr="008B148D">
        <w:rPr>
          <w:rFonts w:ascii="Times New Roman" w:hAnsi="Times New Roman" w:cs="Times New Roman"/>
          <w:color w:val="auto"/>
        </w:rPr>
        <w:t>Mobiliár</w:t>
      </w:r>
      <w:proofErr w:type="spellEnd"/>
      <w:r w:rsidRPr="008B148D">
        <w:rPr>
          <w:rFonts w:ascii="Times New Roman" w:hAnsi="Times New Roman" w:cs="Times New Roman"/>
          <w:color w:val="auto"/>
        </w:rPr>
        <w:t xml:space="preserve"> môže byť umiestnený na verejnom priestranstve len v predajnom čase prislúchajúcej prevádzky.  V čase letnej sezóny (1. mája do 30. október)  od 22.00 do 24.00 hodiny, kde je zakázaná reprodukcia akejkoľvek hudby, vrátane živej hudby, s výnimkou verejných kultúrnych a spoločenských podujatí organizovaných mestom za podmienky dodržania maximálnej povolenej hladiny hluku stanovenej vo </w:t>
      </w:r>
      <w:r w:rsidRPr="008B148D">
        <w:rPr>
          <w:rFonts w:ascii="Times New Roman" w:hAnsi="Times New Roman" w:cs="Times New Roman"/>
          <w:b/>
          <w:bCs/>
          <w:color w:val="auto"/>
        </w:rPr>
        <w:t xml:space="preserve">Vyhláške Ministerstva zdravotníctva SR č. 549/2007 </w:t>
      </w:r>
      <w:proofErr w:type="spellStart"/>
      <w:r w:rsidRPr="008B148D">
        <w:rPr>
          <w:rFonts w:ascii="Times New Roman" w:hAnsi="Times New Roman" w:cs="Times New Roman"/>
          <w:b/>
          <w:bCs/>
          <w:color w:val="auto"/>
        </w:rPr>
        <w:t>Z.z</w:t>
      </w:r>
      <w:proofErr w:type="spellEnd"/>
      <w:r w:rsidRPr="008B148D">
        <w:rPr>
          <w:rFonts w:ascii="Times New Roman" w:hAnsi="Times New Roman" w:cs="Times New Roman"/>
          <w:b/>
          <w:bCs/>
          <w:color w:val="auto"/>
        </w:rPr>
        <w:t xml:space="preserve">. </w:t>
      </w:r>
    </w:p>
    <w:p w:rsidR="00721A4A" w:rsidRPr="008B148D" w:rsidRDefault="00721A4A" w:rsidP="00721A4A">
      <w:pPr>
        <w:pStyle w:val="Odsekzoznamu"/>
        <w:numPr>
          <w:ilvl w:val="0"/>
          <w:numId w:val="7"/>
        </w:numPr>
        <w:autoSpaceDN w:val="0"/>
        <w:jc w:val="both"/>
        <w:rPr>
          <w:rFonts w:ascii="Times New Roman" w:hAnsi="Times New Roman" w:cs="Times New Roman"/>
          <w:color w:val="auto"/>
        </w:rPr>
      </w:pPr>
      <w:r w:rsidRPr="008B148D">
        <w:rPr>
          <w:rFonts w:ascii="Times New Roman" w:hAnsi="Times New Roman" w:cs="Times New Roman"/>
          <w:color w:val="auto"/>
        </w:rPr>
        <w:t>Zariadenia najmä ako stan, pult, stolík, vozidlo.</w:t>
      </w:r>
    </w:p>
    <w:p w:rsidR="00721A4A" w:rsidRPr="008B148D" w:rsidRDefault="00721A4A" w:rsidP="00721A4A">
      <w:pPr>
        <w:pStyle w:val="Odsekzoznamu"/>
        <w:ind w:left="1440"/>
        <w:jc w:val="both"/>
        <w:rPr>
          <w:rFonts w:ascii="Times New Roman" w:hAnsi="Times New Roman" w:cs="Times New Roman"/>
          <w:color w:val="auto"/>
        </w:rPr>
      </w:pPr>
    </w:p>
    <w:p w:rsidR="00721A4A" w:rsidRPr="008B148D" w:rsidRDefault="00721A4A" w:rsidP="00721A4A">
      <w:pPr>
        <w:numPr>
          <w:ilvl w:val="0"/>
          <w:numId w:val="6"/>
        </w:numPr>
        <w:autoSpaceDN w:val="0"/>
        <w:jc w:val="both"/>
      </w:pPr>
      <w:r w:rsidRPr="008B148D">
        <w:rPr>
          <w:b/>
        </w:rPr>
        <w:t xml:space="preserve">Umiestnenie stavebného zariadenia: </w:t>
      </w:r>
      <w:r w:rsidRPr="008B148D">
        <w:t>všetko čo je potre</w:t>
      </w:r>
      <w:r w:rsidRPr="008B148D">
        <w:rPr>
          <w:rFonts w:eastAsia="HiddenHorzOCR"/>
        </w:rPr>
        <w:t xml:space="preserve">bné k stavbe, k stavebným a montážnym prácam, najmä stroje, zdvíhacie zariadenia, rúrkové lešenia, mobilné zdvíhacie plošiny, kontajnery </w:t>
      </w:r>
      <w:r w:rsidRPr="008B148D">
        <w:rPr>
          <w:rFonts w:eastAsia="HiddenHorzOCR"/>
          <w:sz w:val="22"/>
          <w:szCs w:val="22"/>
        </w:rPr>
        <w:t>v zmysle podmienok, ktoré určí mesto.</w:t>
      </w:r>
    </w:p>
    <w:p w:rsidR="00721A4A" w:rsidRPr="008B148D" w:rsidRDefault="00721A4A" w:rsidP="00721A4A">
      <w:pPr>
        <w:numPr>
          <w:ilvl w:val="0"/>
          <w:numId w:val="6"/>
        </w:numPr>
        <w:autoSpaceDN w:val="0"/>
        <w:jc w:val="both"/>
      </w:pPr>
      <w:r w:rsidRPr="008B148D">
        <w:rPr>
          <w:b/>
        </w:rPr>
        <w:t xml:space="preserve">Umiestnenie  predajného zariadenia: </w:t>
      </w:r>
      <w:r w:rsidRPr="008B148D">
        <w:t xml:space="preserve">stánok s </w:t>
      </w:r>
      <w:r w:rsidRPr="008B148D">
        <w:rPr>
          <w:rFonts w:eastAsia="HiddenHorzOCR"/>
        </w:rPr>
        <w:t xml:space="preserve">dočasným stanovišťom </w:t>
      </w:r>
      <w:r w:rsidRPr="008B148D">
        <w:t xml:space="preserve">a prenosné predajné zariadenie, ktorým sa rozumie najmä predajný stôl, pult, stojan, ložná plocha vozidla, pojazdná </w:t>
      </w:r>
      <w:r w:rsidRPr="008B148D">
        <w:rPr>
          <w:rFonts w:eastAsia="HiddenHorzOCR"/>
        </w:rPr>
        <w:t>predajňa</w:t>
      </w:r>
      <w:r w:rsidRPr="008B148D">
        <w:t>.</w:t>
      </w:r>
    </w:p>
    <w:p w:rsidR="00721A4A" w:rsidRPr="008B148D" w:rsidRDefault="00721A4A" w:rsidP="00721A4A">
      <w:pPr>
        <w:pStyle w:val="Odsekzoznamu"/>
        <w:numPr>
          <w:ilvl w:val="0"/>
          <w:numId w:val="6"/>
        </w:numPr>
        <w:autoSpaceDN w:val="0"/>
        <w:spacing w:line="276" w:lineRule="auto"/>
        <w:jc w:val="both"/>
        <w:rPr>
          <w:rFonts w:ascii="Times New Roman" w:hAnsi="Times New Roman" w:cs="Times New Roman"/>
          <w:b/>
          <w:color w:val="auto"/>
        </w:rPr>
      </w:pPr>
      <w:r w:rsidRPr="008B148D">
        <w:rPr>
          <w:rFonts w:ascii="Times New Roman" w:hAnsi="Times New Roman" w:cs="Times New Roman"/>
          <w:b/>
          <w:color w:val="auto"/>
        </w:rPr>
        <w:t>Umiestnenie zariadenia, ktoré je súčasťou prípravy a realizácie inej aktivity, činnosti –</w:t>
      </w:r>
      <w:r w:rsidRPr="008B148D">
        <w:rPr>
          <w:rFonts w:ascii="Times New Roman" w:hAnsi="Times New Roman" w:cs="Times New Roman"/>
          <w:color w:val="auto"/>
        </w:rPr>
        <w:t>prezentačno-volebné podujatie, predvolebná kampaň, a iné. (tribúna, dekorácie, rekvizity, stánky, zariadenia technického zabezpečenia, zariadenia slúžiace na zber petícií a podpisov, a pod.)</w:t>
      </w:r>
    </w:p>
    <w:p w:rsidR="00721A4A" w:rsidRPr="008B148D" w:rsidRDefault="00721A4A" w:rsidP="00721A4A">
      <w:pPr>
        <w:numPr>
          <w:ilvl w:val="0"/>
          <w:numId w:val="6"/>
        </w:numPr>
        <w:autoSpaceDE w:val="0"/>
        <w:autoSpaceDN w:val="0"/>
        <w:jc w:val="both"/>
      </w:pPr>
      <w:r w:rsidRPr="008B148D">
        <w:rPr>
          <w:b/>
        </w:rPr>
        <w:t>Umiestnenie zariadenia cirkusu, zariadenia lunaparku a atrakcií podobného charakteru.</w:t>
      </w:r>
    </w:p>
    <w:p w:rsidR="00721A4A" w:rsidRPr="008B148D" w:rsidRDefault="00721A4A" w:rsidP="00721A4A">
      <w:pPr>
        <w:numPr>
          <w:ilvl w:val="0"/>
          <w:numId w:val="6"/>
        </w:numPr>
        <w:autoSpaceDE w:val="0"/>
        <w:autoSpaceDN w:val="0"/>
        <w:jc w:val="both"/>
      </w:pPr>
      <w:r w:rsidRPr="008B148D">
        <w:rPr>
          <w:b/>
        </w:rPr>
        <w:t xml:space="preserve">Umiestnenie skládky: </w:t>
      </w:r>
      <w:r w:rsidRPr="008B148D">
        <w:t xml:space="preserve">najmä uloženie dreva, sutiny, kameňov, zeminy a ďalšieho stavebného materiálu. Za skládku sa nepovažuje, ak zložený materiál akéhokoľvek druhu bude odstránený v deň zloženia, najneskôr však do 24.00 hod v CMZ a do 7 dní v OÚM. Toto platí len za podmienky, že zložený materiál nebude tvoriť prekážku a nebude </w:t>
      </w:r>
      <w:r w:rsidRPr="008B148D">
        <w:lastRenderedPageBreak/>
        <w:t xml:space="preserve">ohrozovať plynulosť a bezpečnosť premávky motorových vozidiel na komunikácii, ani bezpečnosť chodcov na chodníkoch. </w:t>
      </w:r>
    </w:p>
    <w:p w:rsidR="00721A4A" w:rsidRPr="008B148D" w:rsidRDefault="00721A4A" w:rsidP="00721A4A">
      <w:pPr>
        <w:numPr>
          <w:ilvl w:val="0"/>
          <w:numId w:val="6"/>
        </w:numPr>
        <w:autoSpaceDN w:val="0"/>
        <w:spacing w:before="100"/>
        <w:jc w:val="both"/>
      </w:pPr>
      <w:r w:rsidRPr="008B148D">
        <w:rPr>
          <w:b/>
        </w:rPr>
        <w:t>Vyhradenie miesta pre trvalé parkovanie vozidla:</w:t>
      </w:r>
      <w:r w:rsidRPr="008B148D">
        <w:t xml:space="preserve"> vyhradenie priestoru (dopravným značením alebo iným dopravným zariadením určeným v súlade s § 3 ods. 2 zákona č. 135/1961 Zb. o pozemných komunikáciách) z verejného priestranstva pre parkovanie vozidla fyzickej alebo právnickej osoby. </w:t>
      </w:r>
    </w:p>
    <w:p w:rsidR="00721A4A" w:rsidRPr="008B148D" w:rsidRDefault="00721A4A" w:rsidP="00721A4A">
      <w:pPr>
        <w:numPr>
          <w:ilvl w:val="0"/>
          <w:numId w:val="6"/>
        </w:numPr>
        <w:autoSpaceDN w:val="0"/>
        <w:jc w:val="both"/>
      </w:pPr>
      <w:r w:rsidRPr="008B148D">
        <w:rPr>
          <w:b/>
        </w:rPr>
        <w:t>Umiestnenie prenosnej garáže</w:t>
      </w:r>
      <w:r w:rsidRPr="008B148D">
        <w:t xml:space="preserve"> – prenosnou garážou sa rozumie zariadenie, ktoré slúži na kryté parkovanie vozidiel a je umiestnené na miestnych komunikáciách a ich súčastiach. Umiestnená garáž nesmie tvoriť prekážku v cestnej premávke.</w:t>
      </w:r>
    </w:p>
    <w:p w:rsidR="00721A4A" w:rsidRPr="008B148D" w:rsidRDefault="00721A4A" w:rsidP="00721A4A">
      <w:pPr>
        <w:numPr>
          <w:ilvl w:val="0"/>
          <w:numId w:val="6"/>
        </w:numPr>
        <w:autoSpaceDN w:val="0"/>
        <w:jc w:val="both"/>
      </w:pPr>
      <w:r w:rsidRPr="008B148D">
        <w:rPr>
          <w:b/>
        </w:rPr>
        <w:t>Vyhradenie miesta pre parkovanie vozidiel TAXI služby a vozidiel osobnej prepravy.</w:t>
      </w:r>
    </w:p>
    <w:p w:rsidR="00721A4A" w:rsidRPr="008B148D" w:rsidRDefault="00721A4A" w:rsidP="00721A4A">
      <w:pPr>
        <w:numPr>
          <w:ilvl w:val="0"/>
          <w:numId w:val="6"/>
        </w:numPr>
        <w:autoSpaceDN w:val="0"/>
        <w:jc w:val="both"/>
      </w:pPr>
      <w:r w:rsidRPr="008B148D">
        <w:rPr>
          <w:b/>
        </w:rPr>
        <w:t xml:space="preserve">Umiestnenie vozidla vykazujúceho známky vraku - </w:t>
      </w:r>
      <w:r w:rsidRPr="008B148D">
        <w:t xml:space="preserve">vrakom sa rozumie vozidlo, </w:t>
      </w:r>
    </w:p>
    <w:p w:rsidR="00721A4A" w:rsidRPr="008B148D" w:rsidRDefault="00721A4A" w:rsidP="00721A4A">
      <w:pPr>
        <w:ind w:firstLine="720"/>
        <w:jc w:val="both"/>
      </w:pPr>
      <w:r w:rsidRPr="008B148D">
        <w:t>ktoré spĺňa aspoň jednu z nasledujúcich podmienok:</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nemá platnú STK</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nemá platnú emisnú kontrolu</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parkuje na jednom mieste po dobu dlhšiu ako 30 dní, čím bráni údržbe verejného priestranstva, alebo miestnej komunikácie.</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nemá obidve tabuľky evidenčného čísla.</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ohrozuje účastníkov cestnej premávky ostrými hranami.</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znečisťuje verejné priestranstvo vytekajúcimi prevádzkovými kvapalinami, alebo inými súčasťami vozidla.</w:t>
      </w:r>
    </w:p>
    <w:p w:rsidR="00721A4A" w:rsidRPr="008B148D" w:rsidRDefault="00721A4A" w:rsidP="00721A4A">
      <w:pPr>
        <w:pStyle w:val="Odsekzoznamu"/>
        <w:numPr>
          <w:ilvl w:val="0"/>
          <w:numId w:val="8"/>
        </w:numPr>
        <w:autoSpaceDN w:val="0"/>
        <w:jc w:val="both"/>
        <w:rPr>
          <w:rFonts w:ascii="Times New Roman" w:hAnsi="Times New Roman" w:cs="Times New Roman"/>
          <w:color w:val="auto"/>
        </w:rPr>
      </w:pPr>
      <w:r w:rsidRPr="008B148D">
        <w:rPr>
          <w:rFonts w:ascii="Times New Roman" w:hAnsi="Times New Roman" w:cs="Times New Roman"/>
          <w:color w:val="auto"/>
        </w:rPr>
        <w:t>esteticky narúša vzhľad verejného priestranstva (ďalej vrak).</w:t>
      </w:r>
    </w:p>
    <w:p w:rsidR="00721A4A" w:rsidRPr="008B148D" w:rsidRDefault="00721A4A" w:rsidP="00721A4A">
      <w:pPr>
        <w:pStyle w:val="Odsekzoznamu"/>
        <w:numPr>
          <w:ilvl w:val="0"/>
          <w:numId w:val="6"/>
        </w:numPr>
        <w:autoSpaceDN w:val="0"/>
        <w:jc w:val="both"/>
        <w:rPr>
          <w:rFonts w:ascii="Times New Roman" w:hAnsi="Times New Roman" w:cs="Times New Roman"/>
          <w:color w:val="auto"/>
        </w:rPr>
      </w:pPr>
      <w:r w:rsidRPr="008B148D">
        <w:rPr>
          <w:rFonts w:ascii="Times New Roman" w:hAnsi="Times New Roman" w:cs="Times New Roman"/>
          <w:b/>
          <w:color w:val="auto"/>
        </w:rPr>
        <w:t>Plochou pre zriadenie vyhradeného parkovacieho miesta pre osobné motorové vozidlo, pre umiestnenie prenosnej garáže a pre vozidlo vykazujúce známky vraku sa rozumie plocha o výmere 15 m</w:t>
      </w:r>
      <w:r w:rsidRPr="008B148D">
        <w:rPr>
          <w:rFonts w:ascii="Times New Roman" w:hAnsi="Times New Roman" w:cs="Times New Roman"/>
          <w:b/>
          <w:color w:val="auto"/>
          <w:vertAlign w:val="superscript"/>
        </w:rPr>
        <w:t>2</w:t>
      </w:r>
      <w:r w:rsidRPr="008B148D">
        <w:rPr>
          <w:rFonts w:ascii="Times New Roman" w:hAnsi="Times New Roman" w:cs="Times New Roman"/>
          <w:b/>
          <w:color w:val="auto"/>
        </w:rPr>
        <w:t>. Táto plocha zahŕňa samotnú zabratú plochu, ako aj plochu bezprostredne ovplyvnenú predmetom záberu.</w:t>
      </w:r>
    </w:p>
    <w:p w:rsidR="00721A4A" w:rsidRPr="008B148D" w:rsidRDefault="00721A4A" w:rsidP="00721A4A">
      <w:pPr>
        <w:pStyle w:val="Odsekzoznamu"/>
        <w:numPr>
          <w:ilvl w:val="0"/>
          <w:numId w:val="6"/>
        </w:numPr>
        <w:autoSpaceDN w:val="0"/>
        <w:jc w:val="both"/>
        <w:rPr>
          <w:rFonts w:ascii="Times New Roman" w:hAnsi="Times New Roman" w:cs="Times New Roman"/>
          <w:b/>
          <w:color w:val="auto"/>
        </w:rPr>
      </w:pPr>
      <w:r w:rsidRPr="008B148D">
        <w:rPr>
          <w:rFonts w:ascii="Times New Roman" w:hAnsi="Times New Roman" w:cs="Times New Roman"/>
          <w:b/>
          <w:color w:val="auto"/>
        </w:rPr>
        <w:t xml:space="preserve">Umiestnenie zariadenia slúžiaceho na reklamné prezentačné propagačné a informačné účely a umiestnenie zariadenia slúžiaceho na podporu predaja spojeného s uvádzaním nových výrobkov na trh: </w:t>
      </w:r>
      <w:r w:rsidRPr="008B148D">
        <w:rPr>
          <w:rFonts w:ascii="Times New Roman" w:hAnsi="Times New Roman" w:cs="Times New Roman"/>
          <w:color w:val="auto"/>
        </w:rPr>
        <w:t>pútač, prezentačné vozidlo,</w:t>
      </w:r>
      <w:r w:rsidRPr="008B148D">
        <w:rPr>
          <w:rFonts w:ascii="Times New Roman" w:hAnsi="Times New Roman" w:cs="Times New Roman"/>
          <w:b/>
          <w:color w:val="auto"/>
        </w:rPr>
        <w:t xml:space="preserve"> </w:t>
      </w:r>
      <w:r w:rsidRPr="008B148D">
        <w:rPr>
          <w:rFonts w:ascii="Times New Roman" w:hAnsi="Times New Roman" w:cs="Times New Roman"/>
          <w:color w:val="auto"/>
        </w:rPr>
        <w:t>prezentačný stolík, stan, stojan, pódium a iné.</w:t>
      </w:r>
    </w:p>
    <w:p w:rsidR="00721A4A" w:rsidRPr="008B148D" w:rsidRDefault="00721A4A" w:rsidP="00721A4A">
      <w:pPr>
        <w:pStyle w:val="Odsekzoznamu"/>
        <w:numPr>
          <w:ilvl w:val="0"/>
          <w:numId w:val="6"/>
        </w:numPr>
        <w:autoSpaceDN w:val="0"/>
        <w:jc w:val="both"/>
        <w:rPr>
          <w:rFonts w:ascii="Times New Roman" w:hAnsi="Times New Roman" w:cs="Times New Roman"/>
          <w:b/>
          <w:color w:val="auto"/>
        </w:rPr>
      </w:pPr>
      <w:r w:rsidRPr="008B148D">
        <w:rPr>
          <w:rFonts w:ascii="Times New Roman" w:hAnsi="Times New Roman" w:cs="Times New Roman"/>
          <w:b/>
          <w:color w:val="auto"/>
        </w:rPr>
        <w:t xml:space="preserve">Umiestnenie technického zariadenia poskytujúce služby verejnosti – </w:t>
      </w:r>
      <w:proofErr w:type="spellStart"/>
      <w:r w:rsidRPr="008B148D">
        <w:rPr>
          <w:rFonts w:ascii="Times New Roman" w:hAnsi="Times New Roman" w:cs="Times New Roman"/>
          <w:b/>
          <w:color w:val="auto"/>
        </w:rPr>
        <w:t>balíkomat</w:t>
      </w:r>
      <w:proofErr w:type="spellEnd"/>
      <w:r w:rsidRPr="008B148D">
        <w:rPr>
          <w:rFonts w:ascii="Times New Roman" w:hAnsi="Times New Roman" w:cs="Times New Roman"/>
          <w:b/>
          <w:color w:val="auto"/>
        </w:rPr>
        <w:t>, z box a ostatné automaty</w:t>
      </w:r>
    </w:p>
    <w:p w:rsidR="00721A4A" w:rsidRPr="008B148D" w:rsidRDefault="00721A4A" w:rsidP="00721A4A">
      <w:pPr>
        <w:pStyle w:val="Odsekzoznamu"/>
        <w:numPr>
          <w:ilvl w:val="0"/>
          <w:numId w:val="6"/>
        </w:numPr>
        <w:autoSpaceDN w:val="0"/>
        <w:jc w:val="both"/>
        <w:rPr>
          <w:rFonts w:ascii="Times New Roman" w:hAnsi="Times New Roman" w:cs="Times New Roman"/>
          <w:b/>
          <w:color w:val="auto"/>
        </w:rPr>
      </w:pPr>
      <w:r w:rsidRPr="008B148D">
        <w:rPr>
          <w:rFonts w:ascii="Times New Roman" w:hAnsi="Times New Roman" w:cs="Times New Roman"/>
          <w:b/>
          <w:color w:val="auto"/>
        </w:rPr>
        <w:t>Umiestnenie zariadenia na chov včiel</w:t>
      </w:r>
    </w:p>
    <w:p w:rsidR="00721A4A" w:rsidRPr="008B148D" w:rsidRDefault="00721A4A" w:rsidP="00721A4A">
      <w:pPr>
        <w:pStyle w:val="Odsekzoznamu"/>
        <w:numPr>
          <w:ilvl w:val="0"/>
          <w:numId w:val="6"/>
        </w:numPr>
        <w:autoSpaceDN w:val="0"/>
        <w:jc w:val="both"/>
        <w:rPr>
          <w:rFonts w:ascii="Times New Roman" w:hAnsi="Times New Roman" w:cs="Times New Roman"/>
          <w:color w:val="auto"/>
        </w:rPr>
      </w:pPr>
      <w:r w:rsidRPr="008B148D">
        <w:rPr>
          <w:rFonts w:ascii="Times New Roman" w:hAnsi="Times New Roman" w:cs="Times New Roman"/>
          <w:b/>
          <w:color w:val="auto"/>
        </w:rPr>
        <w:t>Za osobitný spôsob užívania verejného priestranstva sa nepovažuje taký spôsob užívania, ak sa predmet spôsobu osobitného užívania verejného priestranstva považuje v zmysle stavebného zákona za stavbu.</w:t>
      </w:r>
    </w:p>
    <w:p w:rsidR="00721A4A" w:rsidRPr="008B148D" w:rsidRDefault="00721A4A" w:rsidP="00721A4A">
      <w:pPr>
        <w:pStyle w:val="Odsekzoznamu"/>
        <w:numPr>
          <w:ilvl w:val="0"/>
          <w:numId w:val="6"/>
        </w:numPr>
        <w:autoSpaceDN w:val="0"/>
        <w:jc w:val="both"/>
        <w:rPr>
          <w:rFonts w:ascii="Times New Roman" w:hAnsi="Times New Roman" w:cs="Times New Roman"/>
          <w:color w:val="auto"/>
        </w:rPr>
      </w:pPr>
      <w:r w:rsidRPr="008B148D">
        <w:rPr>
          <w:rFonts w:ascii="Times New Roman" w:hAnsi="Times New Roman" w:cs="Times New Roman"/>
          <w:b/>
          <w:color w:val="auto"/>
        </w:rPr>
        <w:t>Osobitným spôsobom užívania verejného priestranstva nie je zvláštne užívanie miestnej komunikácie. O povolenie na zvláštne užívanie miestnej komunikácie je žiadateľ v zmysle § 8 zákona č. 135/1961 Zb. o pozemných komunikáciách (ďalej aj „cestný zákon“) povinný požiadať cestný správny orgán. Toto povolenie sa vydáva formou rozhodnutia. Za vydanie rozhodnutia v zmysle cestného zákona je žiadateľ povinný uhradiť príslušný správny poplatok v zmysle zákona č. 145/1995 Z. z. o správnych poplatkoch v znení neskorších predpisov.</w:t>
      </w:r>
    </w:p>
    <w:p w:rsidR="00721A4A" w:rsidRDefault="00721A4A" w:rsidP="00721A4A">
      <w:pPr>
        <w:pStyle w:val="Odsekzoznamu"/>
        <w:jc w:val="both"/>
        <w:rPr>
          <w:rFonts w:ascii="Times New Roman" w:hAnsi="Times New Roman" w:cs="Times New Roman"/>
          <w:b/>
          <w:u w:val="single"/>
        </w:rPr>
      </w:pPr>
    </w:p>
    <w:p w:rsidR="00721A4A" w:rsidRDefault="00721A4A" w:rsidP="00721A4A">
      <w:pPr>
        <w:numPr>
          <w:ilvl w:val="0"/>
          <w:numId w:val="5"/>
        </w:numPr>
        <w:autoSpaceDN w:val="0"/>
        <w:jc w:val="both"/>
      </w:pPr>
      <w:r>
        <w:rPr>
          <w:u w:val="single"/>
        </w:rPr>
        <w:t>Sadzba dane za osobitné užívanie verejného priestranstva</w:t>
      </w:r>
      <w:r>
        <w:t xml:space="preserve"> sa stanovuje v eurách za každý aj začatý m</w:t>
      </w:r>
      <w:r>
        <w:rPr>
          <w:vertAlign w:val="superscript"/>
        </w:rPr>
        <w:t>2</w:t>
      </w:r>
      <w:r>
        <w:t xml:space="preserve"> osobitne užívaného VP a každý aj začatý deň, pričom sadzby dane </w:t>
      </w:r>
      <w:r>
        <w:rPr>
          <w:u w:val="single"/>
        </w:rPr>
        <w:t>sú stanovené nasledovne</w:t>
      </w:r>
      <w:r>
        <w:t>:</w:t>
      </w:r>
    </w:p>
    <w:p w:rsidR="00721A4A" w:rsidRDefault="00721A4A" w:rsidP="00721A4A">
      <w:pPr>
        <w:numPr>
          <w:ilvl w:val="0"/>
          <w:numId w:val="9"/>
        </w:numPr>
        <w:autoSpaceDN w:val="0"/>
        <w:ind w:left="714" w:hanging="357"/>
        <w:jc w:val="both"/>
      </w:pPr>
      <w:r>
        <w:rPr>
          <w:b/>
        </w:rPr>
        <w:t>pri umiestnení prenosného zariadenia slúžiaceho na poskytovanie služieb:</w:t>
      </w:r>
    </w:p>
    <w:p w:rsidR="00721A4A" w:rsidRPr="003A5FE8" w:rsidRDefault="00721A4A" w:rsidP="00721A4A">
      <w:pPr>
        <w:pStyle w:val="Odsekzoznamu"/>
        <w:numPr>
          <w:ilvl w:val="0"/>
          <w:numId w:val="10"/>
        </w:numPr>
        <w:autoSpaceDN w:val="0"/>
        <w:jc w:val="both"/>
        <w:rPr>
          <w:rFonts w:ascii="Times New Roman" w:hAnsi="Times New Roman" w:cs="Times New Roman"/>
          <w:color w:val="auto"/>
        </w:rPr>
      </w:pPr>
      <w:r w:rsidRPr="003A5FE8">
        <w:rPr>
          <w:rFonts w:ascii="Times New Roman" w:hAnsi="Times New Roman" w:cs="Times New Roman"/>
          <w:color w:val="auto"/>
        </w:rPr>
        <w:t xml:space="preserve">pre sezónne vonkajšie obslužné zariadenie - </w:t>
      </w:r>
      <w:r w:rsidRPr="003A5FE8">
        <w:rPr>
          <w:rFonts w:ascii="Times New Roman" w:hAnsi="Times New Roman" w:cs="Times New Roman"/>
          <w:b/>
          <w:color w:val="auto"/>
        </w:rPr>
        <w:t>0,</w:t>
      </w:r>
      <w:r>
        <w:rPr>
          <w:rFonts w:ascii="Times New Roman" w:hAnsi="Times New Roman" w:cs="Times New Roman"/>
          <w:b/>
          <w:color w:val="auto"/>
        </w:rPr>
        <w:t>0</w:t>
      </w:r>
      <w:r w:rsidRPr="003A5FE8">
        <w:rPr>
          <w:rFonts w:ascii="Times New Roman" w:hAnsi="Times New Roman" w:cs="Times New Roman"/>
          <w:b/>
          <w:color w:val="auto"/>
        </w:rPr>
        <w:t xml:space="preserve">1 € </w:t>
      </w:r>
    </w:p>
    <w:p w:rsidR="00721A4A" w:rsidRPr="008419E5" w:rsidRDefault="00721A4A" w:rsidP="00721A4A">
      <w:pPr>
        <w:pStyle w:val="Odsekzoznamu"/>
        <w:numPr>
          <w:ilvl w:val="0"/>
          <w:numId w:val="10"/>
        </w:numPr>
        <w:autoSpaceDN w:val="0"/>
        <w:jc w:val="both"/>
        <w:rPr>
          <w:rFonts w:ascii="Times New Roman" w:hAnsi="Times New Roman" w:cs="Times New Roman"/>
          <w:color w:val="auto"/>
        </w:rPr>
      </w:pPr>
      <w:r>
        <w:rPr>
          <w:rFonts w:ascii="Times New Roman" w:hAnsi="Times New Roman" w:cs="Times New Roman"/>
        </w:rPr>
        <w:lastRenderedPageBreak/>
        <w:t xml:space="preserve">pre zariadenia najmä ako stan, pult, stolík, vozidlo slúžiace na poskytovanie služieb občanom </w:t>
      </w:r>
      <w:r w:rsidRPr="008419E5">
        <w:rPr>
          <w:rFonts w:ascii="Times New Roman" w:hAnsi="Times New Roman" w:cs="Times New Roman"/>
          <w:color w:val="auto"/>
        </w:rPr>
        <w:t xml:space="preserve">– </w:t>
      </w:r>
      <w:r w:rsidRPr="008419E5">
        <w:rPr>
          <w:rFonts w:ascii="Times New Roman" w:hAnsi="Times New Roman" w:cs="Times New Roman"/>
          <w:b/>
          <w:color w:val="auto"/>
        </w:rPr>
        <w:t>2 €.</w:t>
      </w:r>
    </w:p>
    <w:p w:rsidR="00721A4A" w:rsidRDefault="00721A4A" w:rsidP="00721A4A">
      <w:pPr>
        <w:numPr>
          <w:ilvl w:val="0"/>
          <w:numId w:val="9"/>
        </w:numPr>
        <w:autoSpaceDN w:val="0"/>
        <w:ind w:left="714" w:hanging="357"/>
        <w:jc w:val="both"/>
      </w:pPr>
      <w:r>
        <w:rPr>
          <w:b/>
        </w:rPr>
        <w:t>pri umiestnení stavebného zariadenia</w:t>
      </w:r>
      <w:r>
        <w:t>:</w:t>
      </w:r>
    </w:p>
    <w:p w:rsidR="00721A4A" w:rsidRDefault="00721A4A" w:rsidP="00721A4A">
      <w:pPr>
        <w:pStyle w:val="Odsekzoznamu"/>
        <w:numPr>
          <w:ilvl w:val="0"/>
          <w:numId w:val="11"/>
        </w:numPr>
        <w:autoSpaceDN w:val="0"/>
        <w:jc w:val="both"/>
        <w:rPr>
          <w:rFonts w:ascii="Times New Roman" w:hAnsi="Times New Roman" w:cs="Times New Roman"/>
        </w:rPr>
      </w:pPr>
      <w:r>
        <w:rPr>
          <w:rFonts w:ascii="Times New Roman" w:hAnsi="Times New Roman" w:cs="Times New Roman"/>
        </w:rPr>
        <w:t xml:space="preserve">v CMZ - </w:t>
      </w:r>
      <w:r>
        <w:rPr>
          <w:rFonts w:ascii="Times New Roman" w:hAnsi="Times New Roman" w:cs="Times New Roman"/>
          <w:b/>
        </w:rPr>
        <w:t>0,20 €</w:t>
      </w:r>
    </w:p>
    <w:p w:rsidR="00721A4A" w:rsidRDefault="00721A4A" w:rsidP="00721A4A">
      <w:pPr>
        <w:pStyle w:val="Odsekzoznamu"/>
        <w:numPr>
          <w:ilvl w:val="0"/>
          <w:numId w:val="11"/>
        </w:numPr>
        <w:autoSpaceDN w:val="0"/>
        <w:jc w:val="both"/>
        <w:rPr>
          <w:rFonts w:ascii="Times New Roman" w:hAnsi="Times New Roman" w:cs="Times New Roman"/>
        </w:rPr>
      </w:pPr>
      <w:r>
        <w:rPr>
          <w:rFonts w:ascii="Times New Roman" w:hAnsi="Times New Roman" w:cs="Times New Roman"/>
        </w:rPr>
        <w:t xml:space="preserve">na ostatnom území mesta - </w:t>
      </w:r>
      <w:r>
        <w:rPr>
          <w:rFonts w:ascii="Times New Roman" w:hAnsi="Times New Roman" w:cs="Times New Roman"/>
          <w:b/>
        </w:rPr>
        <w:t>0,10 €</w:t>
      </w:r>
      <w:r>
        <w:rPr>
          <w:rFonts w:ascii="Times New Roman" w:hAnsi="Times New Roman" w:cs="Times New Roman"/>
        </w:rPr>
        <w:t>.</w:t>
      </w:r>
    </w:p>
    <w:p w:rsidR="00721A4A" w:rsidRDefault="00721A4A" w:rsidP="00721A4A">
      <w:pPr>
        <w:numPr>
          <w:ilvl w:val="0"/>
          <w:numId w:val="9"/>
        </w:numPr>
        <w:autoSpaceDN w:val="0"/>
        <w:ind w:left="714" w:hanging="357"/>
        <w:jc w:val="both"/>
        <w:rPr>
          <w:b/>
        </w:rPr>
      </w:pPr>
      <w:r>
        <w:rPr>
          <w:b/>
        </w:rPr>
        <w:t>pri umiestnení predajného zariadenia okrem konania príležitostných trhov:</w:t>
      </w:r>
    </w:p>
    <w:p w:rsidR="00721A4A" w:rsidRDefault="00721A4A" w:rsidP="00721A4A">
      <w:pPr>
        <w:pStyle w:val="Odsekzoznamu"/>
        <w:numPr>
          <w:ilvl w:val="0"/>
          <w:numId w:val="12"/>
        </w:numPr>
        <w:autoSpaceDN w:val="0"/>
        <w:jc w:val="both"/>
        <w:rPr>
          <w:rFonts w:ascii="Times New Roman" w:hAnsi="Times New Roman" w:cs="Times New Roman"/>
        </w:rPr>
      </w:pPr>
      <w:r>
        <w:rPr>
          <w:rFonts w:ascii="Times New Roman" w:hAnsi="Times New Roman" w:cs="Times New Roman"/>
        </w:rPr>
        <w:t xml:space="preserve">do 7 dní – </w:t>
      </w:r>
      <w:r>
        <w:rPr>
          <w:rFonts w:ascii="Times New Roman" w:hAnsi="Times New Roman" w:cs="Times New Roman"/>
          <w:b/>
        </w:rPr>
        <w:t xml:space="preserve">1 € </w:t>
      </w:r>
    </w:p>
    <w:p w:rsidR="00721A4A" w:rsidRPr="001421BA" w:rsidRDefault="00721A4A" w:rsidP="00721A4A">
      <w:pPr>
        <w:pStyle w:val="Odsekzoznamu"/>
        <w:numPr>
          <w:ilvl w:val="0"/>
          <w:numId w:val="12"/>
        </w:numPr>
        <w:autoSpaceDN w:val="0"/>
        <w:jc w:val="both"/>
        <w:rPr>
          <w:rFonts w:ascii="Times New Roman" w:hAnsi="Times New Roman" w:cs="Times New Roman"/>
          <w:color w:val="auto"/>
        </w:rPr>
      </w:pPr>
      <w:r w:rsidRPr="001421BA">
        <w:rPr>
          <w:rFonts w:ascii="Times New Roman" w:hAnsi="Times New Roman" w:cs="Times New Roman"/>
          <w:color w:val="auto"/>
        </w:rPr>
        <w:t xml:space="preserve">nad 8 dní – </w:t>
      </w:r>
      <w:r w:rsidRPr="001421BA">
        <w:rPr>
          <w:rFonts w:ascii="Times New Roman" w:hAnsi="Times New Roman" w:cs="Times New Roman"/>
          <w:b/>
          <w:color w:val="auto"/>
        </w:rPr>
        <w:t>0,15 €</w:t>
      </w:r>
    </w:p>
    <w:p w:rsidR="00721A4A" w:rsidRPr="001421BA" w:rsidRDefault="00721A4A" w:rsidP="00721A4A">
      <w:pPr>
        <w:pStyle w:val="Odsekzoznamu"/>
        <w:numPr>
          <w:ilvl w:val="0"/>
          <w:numId w:val="12"/>
        </w:numPr>
        <w:autoSpaceDN w:val="0"/>
        <w:jc w:val="both"/>
        <w:rPr>
          <w:rFonts w:ascii="Times New Roman" w:hAnsi="Times New Roman" w:cs="Times New Roman"/>
          <w:color w:val="auto"/>
        </w:rPr>
      </w:pPr>
      <w:r w:rsidRPr="001421BA">
        <w:rPr>
          <w:rFonts w:ascii="Times New Roman" w:hAnsi="Times New Roman" w:cs="Times New Roman"/>
          <w:color w:val="auto"/>
        </w:rPr>
        <w:t xml:space="preserve">predaj požívatín, občerstvenia, nielen na priamu konzumáciu– </w:t>
      </w:r>
      <w:r w:rsidRPr="001421BA">
        <w:rPr>
          <w:rFonts w:ascii="Times New Roman" w:hAnsi="Times New Roman" w:cs="Times New Roman"/>
          <w:b/>
          <w:color w:val="auto"/>
        </w:rPr>
        <w:t>5 €</w:t>
      </w:r>
    </w:p>
    <w:p w:rsidR="00721A4A" w:rsidRPr="001421BA" w:rsidRDefault="00721A4A" w:rsidP="00721A4A">
      <w:pPr>
        <w:numPr>
          <w:ilvl w:val="0"/>
          <w:numId w:val="9"/>
        </w:numPr>
        <w:autoSpaceDN w:val="0"/>
        <w:ind w:left="714" w:hanging="357"/>
        <w:jc w:val="both"/>
        <w:rPr>
          <w:b/>
        </w:rPr>
      </w:pPr>
      <w:r w:rsidRPr="001421BA">
        <w:rPr>
          <w:b/>
        </w:rPr>
        <w:t>pri umiestnení predajného zariadenia na vymedzenom jarmočisku počas konania Ružomberského jarmoku:</w:t>
      </w:r>
    </w:p>
    <w:p w:rsidR="00721A4A" w:rsidRPr="001421BA" w:rsidRDefault="00721A4A" w:rsidP="00721A4A">
      <w:pPr>
        <w:pStyle w:val="Odsekzoznamu"/>
        <w:numPr>
          <w:ilvl w:val="0"/>
          <w:numId w:val="13"/>
        </w:numPr>
        <w:autoSpaceDN w:val="0"/>
        <w:jc w:val="both"/>
        <w:rPr>
          <w:rFonts w:ascii="Times New Roman" w:eastAsia="Segoe Condensed" w:hAnsi="Times New Roman" w:cs="Times New Roman"/>
          <w:b/>
          <w:color w:val="auto"/>
        </w:rPr>
      </w:pPr>
      <w:r w:rsidRPr="001421BA">
        <w:rPr>
          <w:rFonts w:ascii="Times New Roman" w:eastAsia="Times New Roman" w:hAnsi="Times New Roman" w:cs="Times New Roman"/>
          <w:color w:val="auto"/>
        </w:rPr>
        <w:t xml:space="preserve">Predaj spotrebného tovaru (napr. hračky, oblečenie, kožená galantéria, drogéria, okuliare, balóny a pod.) - </w:t>
      </w:r>
      <w:r w:rsidR="00F94567" w:rsidRPr="001421BA">
        <w:rPr>
          <w:rFonts w:ascii="Times New Roman" w:eastAsia="Times New Roman" w:hAnsi="Times New Roman" w:cs="Times New Roman"/>
          <w:b/>
          <w:color w:val="auto"/>
        </w:rPr>
        <w:t>10</w:t>
      </w:r>
      <w:r w:rsidRPr="001421BA">
        <w:rPr>
          <w:rFonts w:ascii="Times New Roman" w:eastAsia="Times New Roman" w:hAnsi="Times New Roman" w:cs="Times New Roman"/>
          <w:b/>
          <w:color w:val="auto"/>
        </w:rPr>
        <w:t xml:space="preserve"> €</w:t>
      </w:r>
    </w:p>
    <w:p w:rsidR="00721A4A" w:rsidRPr="001421BA" w:rsidRDefault="00721A4A" w:rsidP="00721A4A">
      <w:pPr>
        <w:numPr>
          <w:ilvl w:val="0"/>
          <w:numId w:val="13"/>
        </w:numPr>
        <w:jc w:val="both"/>
        <w:rPr>
          <w:rFonts w:eastAsia="Times New Roman"/>
        </w:rPr>
      </w:pPr>
      <w:r w:rsidRPr="001421BA">
        <w:rPr>
          <w:rFonts w:eastAsia="Times New Roman"/>
        </w:rPr>
        <w:t xml:space="preserve">Predaj občerstvenia (napr. jedlá a nápoje, </w:t>
      </w:r>
      <w:proofErr w:type="spellStart"/>
      <w:r w:rsidRPr="001421BA">
        <w:rPr>
          <w:rFonts w:eastAsia="Times New Roman"/>
        </w:rPr>
        <w:t>alko</w:t>
      </w:r>
      <w:proofErr w:type="spellEnd"/>
      <w:r w:rsidRPr="001421BA">
        <w:rPr>
          <w:rFonts w:eastAsia="Times New Roman"/>
        </w:rPr>
        <w:t xml:space="preserve"> aj nealko, na priamu konzumáciu na mieste, tu budú zahrnuté aj napr. langoše, palacinky, </w:t>
      </w:r>
      <w:proofErr w:type="spellStart"/>
      <w:r w:rsidRPr="001421BA">
        <w:rPr>
          <w:rFonts w:eastAsia="Times New Roman"/>
        </w:rPr>
        <w:t>poplamúchy</w:t>
      </w:r>
      <w:proofErr w:type="spellEnd"/>
      <w:r w:rsidRPr="001421BA">
        <w:rPr>
          <w:rFonts w:eastAsia="Times New Roman"/>
        </w:rPr>
        <w:t xml:space="preserve">, </w:t>
      </w:r>
      <w:proofErr w:type="spellStart"/>
      <w:r w:rsidRPr="001421BA">
        <w:rPr>
          <w:rFonts w:eastAsia="Times New Roman"/>
        </w:rPr>
        <w:t>frgále</w:t>
      </w:r>
      <w:proofErr w:type="spellEnd"/>
      <w:r w:rsidRPr="001421BA">
        <w:rPr>
          <w:rFonts w:eastAsia="Times New Roman"/>
        </w:rPr>
        <w:t xml:space="preserve">, buchty, hamburgery, </w:t>
      </w:r>
      <w:proofErr w:type="spellStart"/>
      <w:r w:rsidRPr="001421BA">
        <w:rPr>
          <w:rFonts w:eastAsia="Times New Roman"/>
        </w:rPr>
        <w:t>hranolky</w:t>
      </w:r>
      <w:proofErr w:type="spellEnd"/>
      <w:r w:rsidRPr="001421BA">
        <w:rPr>
          <w:rFonts w:eastAsia="Times New Roman"/>
        </w:rPr>
        <w:t xml:space="preserve">, </w:t>
      </w:r>
      <w:proofErr w:type="spellStart"/>
      <w:r w:rsidRPr="001421BA">
        <w:rPr>
          <w:rFonts w:eastAsia="Times New Roman"/>
        </w:rPr>
        <w:t>trdelníky</w:t>
      </w:r>
      <w:proofErr w:type="spellEnd"/>
      <w:r w:rsidRPr="001421BA">
        <w:rPr>
          <w:rFonts w:eastAsia="Times New Roman"/>
        </w:rPr>
        <w:t xml:space="preserve"> a pod., ale aj remeselné pivovary a pod.) </w:t>
      </w:r>
      <w:r w:rsidRPr="001421BA">
        <w:rPr>
          <w:rFonts w:eastAsia="Times New Roman"/>
          <w:b/>
        </w:rPr>
        <w:t xml:space="preserve">– </w:t>
      </w:r>
      <w:r w:rsidR="00F94567" w:rsidRPr="001421BA">
        <w:rPr>
          <w:rFonts w:eastAsia="Times New Roman"/>
          <w:b/>
        </w:rPr>
        <w:t>20</w:t>
      </w:r>
      <w:r w:rsidRPr="001421BA">
        <w:rPr>
          <w:rFonts w:eastAsia="Times New Roman"/>
          <w:b/>
        </w:rPr>
        <w:t xml:space="preserve"> €</w:t>
      </w:r>
    </w:p>
    <w:p w:rsidR="00721A4A" w:rsidRPr="001421BA" w:rsidRDefault="00721A4A" w:rsidP="00721A4A">
      <w:pPr>
        <w:numPr>
          <w:ilvl w:val="0"/>
          <w:numId w:val="13"/>
        </w:numPr>
        <w:jc w:val="both"/>
        <w:rPr>
          <w:rFonts w:eastAsia="Times New Roman"/>
          <w:b/>
        </w:rPr>
      </w:pPr>
      <w:r w:rsidRPr="001421BA">
        <w:rPr>
          <w:rFonts w:eastAsia="Times New Roman"/>
        </w:rPr>
        <w:t xml:space="preserve">Predaj balených požívatín, ovocia, zeleniny a rastlín (napr. balené potravinárske výrobky ako napríklad cukrovinky, medovníky, ale aj napr. balené </w:t>
      </w:r>
      <w:proofErr w:type="spellStart"/>
      <w:r w:rsidRPr="001421BA">
        <w:rPr>
          <w:rFonts w:eastAsia="Times New Roman"/>
        </w:rPr>
        <w:t>trdelníky</w:t>
      </w:r>
      <w:proofErr w:type="spellEnd"/>
      <w:r w:rsidRPr="001421BA">
        <w:rPr>
          <w:rFonts w:eastAsia="Times New Roman"/>
        </w:rPr>
        <w:t xml:space="preserve">, trubičky, syry, strukoviny, koreniny, čaje, oleje a pod. ) </w:t>
      </w:r>
      <w:r w:rsidRPr="001421BA">
        <w:rPr>
          <w:rFonts w:eastAsia="Times New Roman"/>
          <w:b/>
        </w:rPr>
        <w:t>– 5 €</w:t>
      </w:r>
    </w:p>
    <w:p w:rsidR="00721A4A" w:rsidRPr="001421BA" w:rsidRDefault="00721A4A" w:rsidP="00721A4A">
      <w:pPr>
        <w:numPr>
          <w:ilvl w:val="0"/>
          <w:numId w:val="13"/>
        </w:numPr>
        <w:jc w:val="both"/>
        <w:rPr>
          <w:rFonts w:eastAsia="Times New Roman"/>
          <w:strike/>
        </w:rPr>
      </w:pPr>
      <w:r w:rsidRPr="001421BA">
        <w:rPr>
          <w:rFonts w:eastAsia="Times New Roman"/>
        </w:rPr>
        <w:t>Predaj drobných remeselných výrobkov, ktoré sú autorskými dielami predajcu </w:t>
      </w:r>
      <w:r w:rsidR="00F94567" w:rsidRPr="001421BA">
        <w:rPr>
          <w:rFonts w:eastAsia="Times New Roman"/>
          <w:b/>
        </w:rPr>
        <w:t>–</w:t>
      </w:r>
      <w:r w:rsidRPr="001421BA">
        <w:rPr>
          <w:rFonts w:eastAsia="Times New Roman"/>
          <w:b/>
        </w:rPr>
        <w:t xml:space="preserve"> </w:t>
      </w:r>
      <w:r w:rsidR="00F94567" w:rsidRPr="001421BA">
        <w:rPr>
          <w:rFonts w:eastAsia="Times New Roman"/>
          <w:b/>
        </w:rPr>
        <w:t xml:space="preserve">1 </w:t>
      </w:r>
      <w:r w:rsidRPr="001421BA">
        <w:rPr>
          <w:rFonts w:eastAsia="Times New Roman"/>
          <w:b/>
        </w:rPr>
        <w:t>€</w:t>
      </w:r>
      <w:r w:rsidRPr="001421BA">
        <w:rPr>
          <w:rFonts w:eastAsia="Times New Roman"/>
        </w:rPr>
        <w:t xml:space="preserve"> </w:t>
      </w:r>
    </w:p>
    <w:p w:rsidR="00721A4A" w:rsidRPr="001421BA" w:rsidRDefault="00721A4A" w:rsidP="00721A4A">
      <w:pPr>
        <w:numPr>
          <w:ilvl w:val="0"/>
          <w:numId w:val="13"/>
        </w:numPr>
        <w:jc w:val="both"/>
        <w:rPr>
          <w:rFonts w:eastAsia="Times New Roman"/>
        </w:rPr>
      </w:pPr>
      <w:r w:rsidRPr="001421BA">
        <w:rPr>
          <w:rFonts w:eastAsia="Times New Roman"/>
          <w:sz w:val="22"/>
          <w:szCs w:val="22"/>
        </w:rPr>
        <w:t>Umiestnenie vozidla v priestore jarmočiska  do 15m</w:t>
      </w:r>
      <w:r w:rsidRPr="001421BA">
        <w:rPr>
          <w:rFonts w:eastAsia="Times New Roman"/>
          <w:sz w:val="22"/>
          <w:szCs w:val="22"/>
          <w:vertAlign w:val="superscript"/>
        </w:rPr>
        <w:t>2</w:t>
      </w:r>
      <w:r w:rsidRPr="001421BA">
        <w:rPr>
          <w:rFonts w:eastAsia="Times New Roman"/>
          <w:sz w:val="22"/>
          <w:szCs w:val="22"/>
        </w:rPr>
        <w:t xml:space="preserve"> za vymedzené parkovacie státie</w:t>
      </w:r>
      <w:r w:rsidRPr="001421BA">
        <w:rPr>
          <w:rFonts w:eastAsia="Times New Roman"/>
        </w:rPr>
        <w:t xml:space="preserve"> - </w:t>
      </w:r>
      <w:r w:rsidR="00FE4A32" w:rsidRPr="001421BA">
        <w:rPr>
          <w:rFonts w:eastAsia="Times New Roman"/>
          <w:b/>
        </w:rPr>
        <w:t>2</w:t>
      </w:r>
      <w:r w:rsidRPr="001421BA">
        <w:rPr>
          <w:rFonts w:eastAsia="Times New Roman"/>
          <w:b/>
        </w:rPr>
        <w:t xml:space="preserve"> €</w:t>
      </w:r>
    </w:p>
    <w:p w:rsidR="00721A4A" w:rsidRPr="001421BA" w:rsidRDefault="00721A4A" w:rsidP="00721A4A">
      <w:pPr>
        <w:numPr>
          <w:ilvl w:val="0"/>
          <w:numId w:val="13"/>
        </w:numPr>
        <w:jc w:val="both"/>
        <w:rPr>
          <w:rFonts w:eastAsia="Times New Roman"/>
        </w:rPr>
      </w:pPr>
      <w:r w:rsidRPr="001421BA">
        <w:rPr>
          <w:rFonts w:eastAsia="Times New Roman"/>
        </w:rPr>
        <w:t>Umiestnenie vozidla v priestore jarmočiska  nad 15m</w:t>
      </w:r>
      <w:r w:rsidRPr="001421BA">
        <w:rPr>
          <w:rFonts w:eastAsia="Times New Roman"/>
          <w:vertAlign w:val="superscript"/>
        </w:rPr>
        <w:t>2</w:t>
      </w:r>
      <w:r w:rsidRPr="001421BA">
        <w:rPr>
          <w:rFonts w:eastAsia="Times New Roman"/>
        </w:rPr>
        <w:t xml:space="preserve"> za vymedzené parkovacie státie - </w:t>
      </w:r>
      <w:r w:rsidR="00FE4A32" w:rsidRPr="001421BA">
        <w:rPr>
          <w:rFonts w:eastAsia="Times New Roman"/>
          <w:b/>
        </w:rPr>
        <w:t>4</w:t>
      </w:r>
      <w:r w:rsidRPr="001421BA">
        <w:rPr>
          <w:rFonts w:eastAsia="Times New Roman"/>
          <w:b/>
        </w:rPr>
        <w:t xml:space="preserve"> €</w:t>
      </w:r>
    </w:p>
    <w:p w:rsidR="00721A4A" w:rsidRPr="001421BA" w:rsidRDefault="00721A4A" w:rsidP="00721A4A">
      <w:pPr>
        <w:ind w:left="1434"/>
        <w:rPr>
          <w:rFonts w:eastAsia="Times New Roman"/>
        </w:rPr>
      </w:pPr>
    </w:p>
    <w:p w:rsidR="00721A4A" w:rsidRPr="001421BA" w:rsidRDefault="00721A4A" w:rsidP="00721A4A">
      <w:pPr>
        <w:numPr>
          <w:ilvl w:val="0"/>
          <w:numId w:val="9"/>
        </w:numPr>
        <w:autoSpaceDN w:val="0"/>
        <w:ind w:left="714" w:hanging="357"/>
        <w:jc w:val="both"/>
        <w:rPr>
          <w:b/>
        </w:rPr>
      </w:pPr>
      <w:r w:rsidRPr="001421BA">
        <w:rPr>
          <w:b/>
        </w:rPr>
        <w:t>pri umiestnení predajného zariadenia na vymedzenom jarmočisku počas konania príležitostného trhu vo vianočnom období:</w:t>
      </w:r>
    </w:p>
    <w:p w:rsidR="00721A4A" w:rsidRPr="001421BA" w:rsidRDefault="00721A4A" w:rsidP="00721A4A">
      <w:pPr>
        <w:autoSpaceDN w:val="0"/>
        <w:ind w:left="714"/>
        <w:jc w:val="both"/>
        <w:rPr>
          <w:b/>
        </w:rPr>
      </w:pPr>
    </w:p>
    <w:p w:rsidR="00721A4A" w:rsidRPr="001421BA" w:rsidRDefault="00721A4A" w:rsidP="00721A4A">
      <w:pPr>
        <w:pStyle w:val="Odsekzoznamu"/>
        <w:numPr>
          <w:ilvl w:val="0"/>
          <w:numId w:val="23"/>
        </w:numPr>
        <w:autoSpaceDN w:val="0"/>
        <w:ind w:left="1418" w:hanging="567"/>
        <w:jc w:val="both"/>
        <w:rPr>
          <w:rFonts w:ascii="Times New Roman" w:eastAsia="Segoe Condensed" w:hAnsi="Times New Roman" w:cs="Times New Roman"/>
          <w:b/>
          <w:color w:val="auto"/>
        </w:rPr>
      </w:pPr>
      <w:r w:rsidRPr="001421BA">
        <w:rPr>
          <w:rFonts w:ascii="Times New Roman" w:eastAsia="Times New Roman" w:hAnsi="Times New Roman" w:cs="Times New Roman"/>
          <w:color w:val="auto"/>
        </w:rPr>
        <w:t xml:space="preserve">Predaj spotrebného tovaru (napr. hračky, oblečenie, kožená galantéria, drogéria, okuliare, balóny a pod.) - </w:t>
      </w:r>
      <w:r w:rsidRPr="001421BA">
        <w:rPr>
          <w:rFonts w:ascii="Times New Roman" w:eastAsia="Times New Roman" w:hAnsi="Times New Roman" w:cs="Times New Roman"/>
          <w:b/>
          <w:color w:val="auto"/>
        </w:rPr>
        <w:t>4 €</w:t>
      </w:r>
    </w:p>
    <w:p w:rsidR="00721A4A" w:rsidRPr="001421BA" w:rsidRDefault="00721A4A" w:rsidP="00721A4A">
      <w:pPr>
        <w:numPr>
          <w:ilvl w:val="0"/>
          <w:numId w:val="23"/>
        </w:numPr>
        <w:ind w:left="1418" w:hanging="567"/>
        <w:rPr>
          <w:rFonts w:eastAsia="Times New Roman"/>
        </w:rPr>
      </w:pPr>
      <w:r w:rsidRPr="001421BA">
        <w:rPr>
          <w:rFonts w:eastAsia="Times New Roman"/>
        </w:rPr>
        <w:t xml:space="preserve">Predaj občerstvenia (napr. jedlá a nápoje, </w:t>
      </w:r>
      <w:proofErr w:type="spellStart"/>
      <w:r w:rsidRPr="001421BA">
        <w:rPr>
          <w:rFonts w:eastAsia="Times New Roman"/>
        </w:rPr>
        <w:t>alko</w:t>
      </w:r>
      <w:proofErr w:type="spellEnd"/>
      <w:r w:rsidRPr="001421BA">
        <w:rPr>
          <w:rFonts w:eastAsia="Times New Roman"/>
        </w:rPr>
        <w:t xml:space="preserve"> aj nealko, na priamu konzumáciu na mieste, tu budú zahrnuté aj napr. langoše, palacinky, </w:t>
      </w:r>
      <w:proofErr w:type="spellStart"/>
      <w:r w:rsidRPr="001421BA">
        <w:rPr>
          <w:rFonts w:eastAsia="Times New Roman"/>
        </w:rPr>
        <w:t>poplamúchy</w:t>
      </w:r>
      <w:proofErr w:type="spellEnd"/>
      <w:r w:rsidRPr="001421BA">
        <w:rPr>
          <w:rFonts w:eastAsia="Times New Roman"/>
        </w:rPr>
        <w:t xml:space="preserve">, </w:t>
      </w:r>
      <w:proofErr w:type="spellStart"/>
      <w:r w:rsidRPr="001421BA">
        <w:rPr>
          <w:rFonts w:eastAsia="Times New Roman"/>
        </w:rPr>
        <w:t>frgále</w:t>
      </w:r>
      <w:proofErr w:type="spellEnd"/>
      <w:r w:rsidRPr="001421BA">
        <w:rPr>
          <w:rFonts w:eastAsia="Times New Roman"/>
        </w:rPr>
        <w:t xml:space="preserve">, buchty, hamburgery, </w:t>
      </w:r>
      <w:proofErr w:type="spellStart"/>
      <w:r w:rsidRPr="001421BA">
        <w:rPr>
          <w:rFonts w:eastAsia="Times New Roman"/>
        </w:rPr>
        <w:t>hranolky</w:t>
      </w:r>
      <w:proofErr w:type="spellEnd"/>
      <w:r w:rsidRPr="001421BA">
        <w:rPr>
          <w:rFonts w:eastAsia="Times New Roman"/>
        </w:rPr>
        <w:t xml:space="preserve">, </w:t>
      </w:r>
      <w:proofErr w:type="spellStart"/>
      <w:r w:rsidRPr="001421BA">
        <w:rPr>
          <w:rFonts w:eastAsia="Times New Roman"/>
        </w:rPr>
        <w:t>trdelníky</w:t>
      </w:r>
      <w:proofErr w:type="spellEnd"/>
      <w:r w:rsidRPr="001421BA">
        <w:rPr>
          <w:rFonts w:eastAsia="Times New Roman"/>
        </w:rPr>
        <w:t xml:space="preserve"> a pod., ale aj remeselné pivovary, a pod.) </w:t>
      </w:r>
      <w:r w:rsidRPr="001421BA">
        <w:rPr>
          <w:rFonts w:eastAsia="Times New Roman"/>
          <w:b/>
        </w:rPr>
        <w:t>– 6 €</w:t>
      </w:r>
    </w:p>
    <w:p w:rsidR="00721A4A" w:rsidRPr="001421BA" w:rsidRDefault="00721A4A" w:rsidP="00721A4A">
      <w:pPr>
        <w:numPr>
          <w:ilvl w:val="0"/>
          <w:numId w:val="23"/>
        </w:numPr>
        <w:ind w:left="1418" w:hanging="567"/>
        <w:rPr>
          <w:rFonts w:eastAsia="Times New Roman"/>
          <w:b/>
        </w:rPr>
      </w:pPr>
      <w:r w:rsidRPr="001421BA">
        <w:rPr>
          <w:rFonts w:eastAsia="Times New Roman"/>
        </w:rPr>
        <w:t xml:space="preserve">Predaj balených požívatín, ovocia, zeleniny a rastlín (napr.  balené potravinárske výrobky ako napríklad cukrovinky, medovníky, ale aj napr. balené </w:t>
      </w:r>
      <w:proofErr w:type="spellStart"/>
      <w:r w:rsidRPr="001421BA">
        <w:rPr>
          <w:rFonts w:eastAsia="Times New Roman"/>
        </w:rPr>
        <w:t>trdelníky</w:t>
      </w:r>
      <w:proofErr w:type="spellEnd"/>
      <w:r w:rsidRPr="001421BA">
        <w:rPr>
          <w:rFonts w:eastAsia="Times New Roman"/>
        </w:rPr>
        <w:t xml:space="preserve">, trubičky, syry, strukoviny, koreniny, čaje, oleje a pod. ) </w:t>
      </w:r>
      <w:r w:rsidRPr="001421BA">
        <w:rPr>
          <w:rFonts w:eastAsia="Times New Roman"/>
          <w:b/>
        </w:rPr>
        <w:t>– 3 €</w:t>
      </w:r>
    </w:p>
    <w:p w:rsidR="00721A4A" w:rsidRPr="001421BA" w:rsidRDefault="00721A4A" w:rsidP="00721A4A">
      <w:pPr>
        <w:numPr>
          <w:ilvl w:val="0"/>
          <w:numId w:val="23"/>
        </w:numPr>
        <w:ind w:left="1418" w:hanging="567"/>
        <w:rPr>
          <w:rFonts w:eastAsia="Times New Roman"/>
          <w:strike/>
        </w:rPr>
      </w:pPr>
      <w:r w:rsidRPr="001421BA">
        <w:rPr>
          <w:rFonts w:eastAsia="Times New Roman"/>
        </w:rPr>
        <w:t>Predaj drobných remeselných výrobkov, ktoré sú autorskými dielami predajcu  </w:t>
      </w:r>
      <w:r w:rsidRPr="001421BA">
        <w:rPr>
          <w:rFonts w:eastAsia="Times New Roman"/>
          <w:b/>
        </w:rPr>
        <w:t>- 0,10€</w:t>
      </w:r>
    </w:p>
    <w:p w:rsidR="00721A4A" w:rsidRPr="001421BA" w:rsidRDefault="00721A4A" w:rsidP="00721A4A">
      <w:pPr>
        <w:numPr>
          <w:ilvl w:val="0"/>
          <w:numId w:val="9"/>
        </w:numPr>
        <w:autoSpaceDN w:val="0"/>
        <w:ind w:left="714" w:hanging="357"/>
        <w:jc w:val="both"/>
      </w:pPr>
      <w:r w:rsidRPr="001421BA">
        <w:rPr>
          <w:b/>
        </w:rPr>
        <w:t>pri umiestnení lunaparkov a iných atrakcií</w:t>
      </w:r>
      <w:r w:rsidRPr="001421BA">
        <w:t xml:space="preserve"> </w:t>
      </w:r>
      <w:r w:rsidRPr="001421BA">
        <w:rPr>
          <w:b/>
        </w:rPr>
        <w:t>podobného charakteru</w:t>
      </w:r>
      <w:r w:rsidRPr="001421BA">
        <w:t xml:space="preserve"> </w:t>
      </w:r>
      <w:r w:rsidRPr="001421BA">
        <w:rPr>
          <w:b/>
        </w:rPr>
        <w:t>– 1 €.</w:t>
      </w:r>
    </w:p>
    <w:p w:rsidR="00721A4A" w:rsidRPr="001421BA" w:rsidRDefault="00721A4A" w:rsidP="00721A4A">
      <w:pPr>
        <w:numPr>
          <w:ilvl w:val="0"/>
          <w:numId w:val="9"/>
        </w:numPr>
        <w:autoSpaceDN w:val="0"/>
        <w:jc w:val="both"/>
      </w:pPr>
      <w:r w:rsidRPr="001421BA">
        <w:rPr>
          <w:b/>
        </w:rPr>
        <w:t>pri umiestnení skládky</w:t>
      </w:r>
      <w:r w:rsidRPr="001421BA">
        <w:t xml:space="preserve"> - </w:t>
      </w:r>
      <w:r w:rsidRPr="001421BA">
        <w:rPr>
          <w:b/>
        </w:rPr>
        <w:t>0,40 €.</w:t>
      </w:r>
    </w:p>
    <w:p w:rsidR="00721A4A" w:rsidRPr="001421BA" w:rsidRDefault="00721A4A" w:rsidP="00721A4A">
      <w:pPr>
        <w:numPr>
          <w:ilvl w:val="0"/>
          <w:numId w:val="9"/>
        </w:numPr>
        <w:autoSpaceDN w:val="0"/>
        <w:ind w:left="714" w:hanging="357"/>
        <w:jc w:val="both"/>
      </w:pPr>
      <w:r w:rsidRPr="001421BA">
        <w:rPr>
          <w:b/>
        </w:rPr>
        <w:t>pri vyhradení miesta na parkovanie osobného motorového vozidla</w:t>
      </w:r>
      <w:r w:rsidRPr="001421BA">
        <w:t>:</w:t>
      </w:r>
    </w:p>
    <w:p w:rsidR="00721A4A" w:rsidRPr="001421BA" w:rsidRDefault="00721A4A" w:rsidP="00721A4A">
      <w:pPr>
        <w:pStyle w:val="Odsekzoznamu"/>
        <w:numPr>
          <w:ilvl w:val="0"/>
          <w:numId w:val="14"/>
        </w:numPr>
        <w:autoSpaceDN w:val="0"/>
        <w:jc w:val="both"/>
        <w:rPr>
          <w:rFonts w:ascii="Times New Roman" w:hAnsi="Times New Roman" w:cs="Times New Roman"/>
          <w:color w:val="auto"/>
        </w:rPr>
      </w:pPr>
      <w:r w:rsidRPr="001421BA">
        <w:rPr>
          <w:rFonts w:ascii="Times New Roman" w:hAnsi="Times New Roman" w:cs="Times New Roman"/>
          <w:color w:val="auto"/>
        </w:rPr>
        <w:t xml:space="preserve">v CMZ </w:t>
      </w:r>
      <w:r w:rsidR="00942281" w:rsidRPr="001421BA">
        <w:rPr>
          <w:rFonts w:ascii="Times New Roman" w:hAnsi="Times New Roman" w:cs="Times New Roman"/>
          <w:color w:val="auto"/>
        </w:rPr>
        <w:t>–</w:t>
      </w:r>
      <w:r w:rsidRPr="001421BA">
        <w:rPr>
          <w:rFonts w:ascii="Times New Roman" w:hAnsi="Times New Roman" w:cs="Times New Roman"/>
          <w:color w:val="auto"/>
        </w:rPr>
        <w:t xml:space="preserve"> </w:t>
      </w:r>
      <w:r w:rsidRPr="001421BA">
        <w:rPr>
          <w:rFonts w:ascii="Times New Roman" w:hAnsi="Times New Roman" w:cs="Times New Roman"/>
          <w:b/>
          <w:color w:val="auto"/>
        </w:rPr>
        <w:t>0</w:t>
      </w:r>
      <w:r w:rsidR="00942281" w:rsidRPr="001421BA">
        <w:rPr>
          <w:rFonts w:ascii="Times New Roman" w:hAnsi="Times New Roman" w:cs="Times New Roman"/>
          <w:b/>
          <w:color w:val="auto"/>
        </w:rPr>
        <w:t>,30</w:t>
      </w:r>
      <w:r w:rsidRPr="001421BA">
        <w:rPr>
          <w:rFonts w:ascii="Times New Roman" w:hAnsi="Times New Roman" w:cs="Times New Roman"/>
          <w:color w:val="auto"/>
        </w:rPr>
        <w:t xml:space="preserve"> € </w:t>
      </w:r>
    </w:p>
    <w:p w:rsidR="00721A4A" w:rsidRPr="001421BA" w:rsidRDefault="00721A4A" w:rsidP="00721A4A">
      <w:pPr>
        <w:pStyle w:val="Odsekzoznamu"/>
        <w:numPr>
          <w:ilvl w:val="0"/>
          <w:numId w:val="14"/>
        </w:numPr>
        <w:autoSpaceDN w:val="0"/>
        <w:jc w:val="both"/>
        <w:rPr>
          <w:rFonts w:ascii="Times New Roman" w:hAnsi="Times New Roman" w:cs="Times New Roman"/>
          <w:color w:val="auto"/>
        </w:rPr>
      </w:pPr>
      <w:r w:rsidRPr="001421BA">
        <w:rPr>
          <w:rFonts w:ascii="Times New Roman" w:hAnsi="Times New Roman" w:cs="Times New Roman"/>
          <w:color w:val="auto"/>
        </w:rPr>
        <w:t xml:space="preserve">okrem územia CMZ - </w:t>
      </w:r>
      <w:r w:rsidRPr="001421BA">
        <w:rPr>
          <w:rFonts w:ascii="Times New Roman" w:hAnsi="Times New Roman" w:cs="Times New Roman"/>
          <w:b/>
          <w:color w:val="auto"/>
        </w:rPr>
        <w:t>0,</w:t>
      </w:r>
      <w:r w:rsidR="00942281" w:rsidRPr="001421BA">
        <w:rPr>
          <w:rFonts w:ascii="Times New Roman" w:hAnsi="Times New Roman" w:cs="Times New Roman"/>
          <w:b/>
          <w:color w:val="auto"/>
        </w:rPr>
        <w:t>30</w:t>
      </w:r>
      <w:r w:rsidRPr="001421BA">
        <w:rPr>
          <w:rFonts w:ascii="Times New Roman" w:hAnsi="Times New Roman" w:cs="Times New Roman"/>
          <w:color w:val="auto"/>
        </w:rPr>
        <w:t xml:space="preserve"> </w:t>
      </w:r>
      <w:r w:rsidRPr="001421BA">
        <w:rPr>
          <w:rFonts w:ascii="Times New Roman" w:hAnsi="Times New Roman" w:cs="Times New Roman"/>
          <w:b/>
          <w:color w:val="auto"/>
        </w:rPr>
        <w:t>€.</w:t>
      </w:r>
      <w:r w:rsidRPr="001421BA">
        <w:rPr>
          <w:rFonts w:ascii="Times New Roman" w:hAnsi="Times New Roman" w:cs="Times New Roman"/>
          <w:color w:val="auto"/>
        </w:rPr>
        <w:t xml:space="preserve"> </w:t>
      </w:r>
    </w:p>
    <w:p w:rsidR="00721A4A" w:rsidRPr="001421BA" w:rsidRDefault="00721A4A" w:rsidP="00721A4A">
      <w:pPr>
        <w:numPr>
          <w:ilvl w:val="0"/>
          <w:numId w:val="9"/>
        </w:numPr>
        <w:autoSpaceDN w:val="0"/>
        <w:jc w:val="both"/>
      </w:pPr>
      <w:r w:rsidRPr="001421BA">
        <w:rPr>
          <w:b/>
        </w:rPr>
        <w:t>pri umiestnení prenosnej garáže</w:t>
      </w:r>
      <w:r w:rsidRPr="001421BA">
        <w:t xml:space="preserve"> – </w:t>
      </w:r>
      <w:r w:rsidRPr="001421BA">
        <w:rPr>
          <w:b/>
        </w:rPr>
        <w:t>0,</w:t>
      </w:r>
      <w:r w:rsidR="00942281" w:rsidRPr="001421BA">
        <w:rPr>
          <w:b/>
        </w:rPr>
        <w:t>20</w:t>
      </w:r>
      <w:r w:rsidRPr="001421BA">
        <w:t xml:space="preserve"> </w:t>
      </w:r>
      <w:r w:rsidRPr="001421BA">
        <w:rPr>
          <w:b/>
        </w:rPr>
        <w:t>€.</w:t>
      </w:r>
    </w:p>
    <w:p w:rsidR="00721A4A" w:rsidRPr="001421BA" w:rsidRDefault="00721A4A" w:rsidP="00721A4A">
      <w:pPr>
        <w:numPr>
          <w:ilvl w:val="0"/>
          <w:numId w:val="9"/>
        </w:numPr>
        <w:autoSpaceDN w:val="0"/>
        <w:ind w:left="714" w:hanging="357"/>
        <w:jc w:val="both"/>
      </w:pPr>
      <w:r w:rsidRPr="001421BA">
        <w:rPr>
          <w:b/>
        </w:rPr>
        <w:t>pri vyhradení miesta pre parkovanie vozidiel TAXI služby a vozidiel osobnej prepravy</w:t>
      </w:r>
      <w:r w:rsidRPr="001421BA">
        <w:t xml:space="preserve"> (dokladom, oprávňujúcim užívanie vyhradeného parkoviska je parkovacia karta. Parkovacia karta bude daňovníkovi vydaná po nadobudnutí právoplatnosti rozhodnutia, ktorým bola daň vyrubená a následnom uhradení dane):</w:t>
      </w:r>
    </w:p>
    <w:p w:rsidR="00721A4A" w:rsidRPr="001421BA" w:rsidRDefault="00721A4A" w:rsidP="00721A4A">
      <w:pPr>
        <w:pStyle w:val="Odsekzoznamu"/>
        <w:numPr>
          <w:ilvl w:val="0"/>
          <w:numId w:val="15"/>
        </w:numPr>
        <w:autoSpaceDN w:val="0"/>
        <w:jc w:val="both"/>
        <w:rPr>
          <w:rFonts w:ascii="Times New Roman" w:hAnsi="Times New Roman" w:cs="Times New Roman"/>
          <w:color w:val="auto"/>
        </w:rPr>
      </w:pPr>
      <w:r w:rsidRPr="001421BA">
        <w:rPr>
          <w:rFonts w:ascii="Times New Roman" w:hAnsi="Times New Roman" w:cs="Times New Roman"/>
          <w:color w:val="auto"/>
        </w:rPr>
        <w:t xml:space="preserve">Parkovisko železničná stanica Ružomberok - </w:t>
      </w:r>
      <w:r w:rsidRPr="001421BA">
        <w:rPr>
          <w:rFonts w:ascii="Times New Roman" w:hAnsi="Times New Roman" w:cs="Times New Roman"/>
          <w:b/>
          <w:color w:val="auto"/>
        </w:rPr>
        <w:t>0,013</w:t>
      </w:r>
      <w:r w:rsidRPr="001421BA">
        <w:rPr>
          <w:rFonts w:ascii="Times New Roman" w:hAnsi="Times New Roman" w:cs="Times New Roman"/>
          <w:color w:val="auto"/>
        </w:rPr>
        <w:t xml:space="preserve"> </w:t>
      </w:r>
      <w:r w:rsidRPr="001421BA">
        <w:rPr>
          <w:rFonts w:ascii="Times New Roman" w:hAnsi="Times New Roman" w:cs="Times New Roman"/>
          <w:b/>
          <w:color w:val="auto"/>
        </w:rPr>
        <w:t>€</w:t>
      </w:r>
    </w:p>
    <w:p w:rsidR="00721A4A" w:rsidRPr="001421BA" w:rsidRDefault="00721A4A" w:rsidP="00721A4A">
      <w:pPr>
        <w:pStyle w:val="Odsekzoznamu"/>
        <w:numPr>
          <w:ilvl w:val="0"/>
          <w:numId w:val="15"/>
        </w:numPr>
        <w:autoSpaceDN w:val="0"/>
        <w:jc w:val="both"/>
        <w:rPr>
          <w:rFonts w:ascii="Times New Roman" w:hAnsi="Times New Roman" w:cs="Times New Roman"/>
          <w:color w:val="auto"/>
        </w:rPr>
      </w:pPr>
      <w:r w:rsidRPr="001421BA">
        <w:rPr>
          <w:rFonts w:ascii="Times New Roman" w:hAnsi="Times New Roman" w:cs="Times New Roman"/>
          <w:color w:val="auto"/>
        </w:rPr>
        <w:lastRenderedPageBreak/>
        <w:t xml:space="preserve">na ulici Antona Bernoláka: do 10 dní - </w:t>
      </w:r>
      <w:r w:rsidRPr="001421BA">
        <w:rPr>
          <w:rFonts w:ascii="Times New Roman" w:hAnsi="Times New Roman" w:cs="Times New Roman"/>
          <w:b/>
          <w:color w:val="auto"/>
        </w:rPr>
        <w:t>0,14</w:t>
      </w:r>
      <w:r w:rsidRPr="001421BA">
        <w:rPr>
          <w:rFonts w:ascii="Times New Roman" w:hAnsi="Times New Roman" w:cs="Times New Roman"/>
          <w:color w:val="auto"/>
        </w:rPr>
        <w:t xml:space="preserve"> </w:t>
      </w:r>
      <w:r w:rsidRPr="001421BA">
        <w:rPr>
          <w:rFonts w:ascii="Times New Roman" w:hAnsi="Times New Roman" w:cs="Times New Roman"/>
          <w:b/>
          <w:color w:val="auto"/>
        </w:rPr>
        <w:t xml:space="preserve">€, </w:t>
      </w:r>
      <w:r w:rsidRPr="001421BA">
        <w:rPr>
          <w:rFonts w:ascii="Times New Roman" w:hAnsi="Times New Roman" w:cs="Times New Roman"/>
          <w:color w:val="auto"/>
        </w:rPr>
        <w:t xml:space="preserve">od 11 do 30 dní - </w:t>
      </w:r>
      <w:r w:rsidRPr="001421BA">
        <w:rPr>
          <w:rFonts w:ascii="Times New Roman" w:hAnsi="Times New Roman" w:cs="Times New Roman"/>
          <w:b/>
          <w:color w:val="auto"/>
        </w:rPr>
        <w:t>0,10</w:t>
      </w:r>
      <w:r w:rsidRPr="001421BA">
        <w:rPr>
          <w:rFonts w:ascii="Times New Roman" w:hAnsi="Times New Roman" w:cs="Times New Roman"/>
          <w:color w:val="auto"/>
        </w:rPr>
        <w:t xml:space="preserve"> </w:t>
      </w:r>
      <w:r w:rsidRPr="001421BA">
        <w:rPr>
          <w:rFonts w:ascii="Times New Roman" w:hAnsi="Times New Roman" w:cs="Times New Roman"/>
          <w:b/>
          <w:color w:val="auto"/>
        </w:rPr>
        <w:t>€</w:t>
      </w:r>
      <w:r w:rsidRPr="001421BA">
        <w:rPr>
          <w:rFonts w:ascii="Times New Roman" w:hAnsi="Times New Roman" w:cs="Times New Roman"/>
          <w:color w:val="auto"/>
        </w:rPr>
        <w:t>,</w:t>
      </w:r>
      <w:r w:rsidRPr="001421BA">
        <w:rPr>
          <w:rFonts w:ascii="Times New Roman" w:hAnsi="Times New Roman" w:cs="Times New Roman"/>
          <w:b/>
          <w:color w:val="auto"/>
        </w:rPr>
        <w:t xml:space="preserve"> </w:t>
      </w:r>
      <w:r w:rsidRPr="001421BA">
        <w:rPr>
          <w:rFonts w:ascii="Times New Roman" w:hAnsi="Times New Roman" w:cs="Times New Roman"/>
          <w:color w:val="auto"/>
        </w:rPr>
        <w:t xml:space="preserve">od 31 dní - </w:t>
      </w:r>
      <w:r w:rsidRPr="001421BA">
        <w:rPr>
          <w:rFonts w:ascii="Times New Roman" w:hAnsi="Times New Roman" w:cs="Times New Roman"/>
          <w:b/>
          <w:color w:val="auto"/>
        </w:rPr>
        <w:t>0,06</w:t>
      </w:r>
      <w:r w:rsidRPr="001421BA">
        <w:rPr>
          <w:rFonts w:ascii="Times New Roman" w:hAnsi="Times New Roman" w:cs="Times New Roman"/>
          <w:color w:val="auto"/>
        </w:rPr>
        <w:t xml:space="preserve"> </w:t>
      </w:r>
      <w:r w:rsidRPr="001421BA">
        <w:rPr>
          <w:rFonts w:ascii="Times New Roman" w:hAnsi="Times New Roman" w:cs="Times New Roman"/>
          <w:b/>
          <w:color w:val="auto"/>
        </w:rPr>
        <w:t>€.</w:t>
      </w:r>
    </w:p>
    <w:p w:rsidR="00721A4A" w:rsidRPr="001421BA" w:rsidRDefault="00721A4A" w:rsidP="00721A4A">
      <w:pPr>
        <w:numPr>
          <w:ilvl w:val="0"/>
          <w:numId w:val="9"/>
        </w:numPr>
        <w:autoSpaceDN w:val="0"/>
        <w:jc w:val="both"/>
      </w:pPr>
      <w:r w:rsidRPr="001421BA">
        <w:rPr>
          <w:b/>
        </w:rPr>
        <w:t>pri umiestnení vozidla vykazujúceho známky vraku</w:t>
      </w:r>
      <w:r w:rsidRPr="001421BA">
        <w:t xml:space="preserve"> - </w:t>
      </w:r>
      <w:r w:rsidRPr="001421BA">
        <w:rPr>
          <w:b/>
        </w:rPr>
        <w:t>0,40 €</w:t>
      </w:r>
      <w:r w:rsidRPr="001421BA">
        <w:t>.</w:t>
      </w:r>
    </w:p>
    <w:p w:rsidR="00721A4A" w:rsidRPr="001421BA" w:rsidRDefault="00721A4A" w:rsidP="00721A4A">
      <w:pPr>
        <w:numPr>
          <w:ilvl w:val="0"/>
          <w:numId w:val="9"/>
        </w:numPr>
        <w:autoSpaceDN w:val="0"/>
        <w:jc w:val="both"/>
      </w:pPr>
      <w:r w:rsidRPr="001421BA">
        <w:rPr>
          <w:b/>
        </w:rPr>
        <w:t>Umiestnenie zariadenia, ktoré je súčasťou prípravy a realizácie inej aktivity, činnosti – 5 €</w:t>
      </w:r>
    </w:p>
    <w:p w:rsidR="00721A4A" w:rsidRPr="001421BA" w:rsidRDefault="00721A4A" w:rsidP="00721A4A">
      <w:pPr>
        <w:numPr>
          <w:ilvl w:val="0"/>
          <w:numId w:val="9"/>
        </w:numPr>
        <w:autoSpaceDN w:val="0"/>
        <w:spacing w:before="100" w:after="100"/>
        <w:ind w:left="714" w:hanging="357"/>
        <w:jc w:val="both"/>
      </w:pPr>
      <w:r w:rsidRPr="001421BA">
        <w:rPr>
          <w:b/>
        </w:rPr>
        <w:t>pri umiestnení zariadenia slúžiaceho na reklamné prezentačné propagačné a informačné účely</w:t>
      </w:r>
      <w:r w:rsidRPr="001421BA">
        <w:t xml:space="preserve"> </w:t>
      </w:r>
      <w:r w:rsidRPr="001421BA">
        <w:rPr>
          <w:b/>
        </w:rPr>
        <w:t>a pri umiestnení zariadenia slúžiaceho na podporu predaja spojeného s uvádzaním nových výrobkov na trh,  okrem pútača</w:t>
      </w:r>
      <w:r w:rsidRPr="001421BA">
        <w:t xml:space="preserve"> – </w:t>
      </w:r>
      <w:r w:rsidRPr="001421BA">
        <w:rPr>
          <w:b/>
        </w:rPr>
        <w:t>2</w:t>
      </w:r>
      <w:r w:rsidRPr="001421BA">
        <w:t xml:space="preserve"> </w:t>
      </w:r>
      <w:r w:rsidRPr="001421BA">
        <w:rPr>
          <w:b/>
        </w:rPr>
        <w:t>€.</w:t>
      </w:r>
    </w:p>
    <w:p w:rsidR="00721A4A" w:rsidRPr="001421BA" w:rsidRDefault="00721A4A" w:rsidP="00721A4A">
      <w:pPr>
        <w:numPr>
          <w:ilvl w:val="0"/>
          <w:numId w:val="9"/>
        </w:numPr>
        <w:autoSpaceDN w:val="0"/>
        <w:spacing w:before="100" w:after="100"/>
        <w:ind w:left="714" w:hanging="357"/>
        <w:jc w:val="both"/>
      </w:pPr>
      <w:r w:rsidRPr="001421BA">
        <w:rPr>
          <w:b/>
        </w:rPr>
        <w:t>pri umiestnení pútača pred prislúchajúcou prevádzkou – 2 €.</w:t>
      </w:r>
    </w:p>
    <w:p w:rsidR="00721A4A" w:rsidRPr="001421BA" w:rsidRDefault="00721A4A" w:rsidP="00721A4A">
      <w:pPr>
        <w:numPr>
          <w:ilvl w:val="0"/>
          <w:numId w:val="9"/>
        </w:numPr>
        <w:autoSpaceDN w:val="0"/>
        <w:spacing w:before="100" w:after="100"/>
        <w:ind w:left="714" w:hanging="357"/>
        <w:jc w:val="both"/>
      </w:pPr>
      <w:r w:rsidRPr="001421BA">
        <w:rPr>
          <w:b/>
        </w:rPr>
        <w:t>umiestnenie technického zariadenia poskytujúce služby verejnosti – 1 €</w:t>
      </w:r>
    </w:p>
    <w:p w:rsidR="00721A4A" w:rsidRPr="001421BA" w:rsidRDefault="00721A4A" w:rsidP="00721A4A">
      <w:pPr>
        <w:numPr>
          <w:ilvl w:val="0"/>
          <w:numId w:val="9"/>
        </w:numPr>
        <w:autoSpaceDN w:val="0"/>
        <w:spacing w:before="100" w:after="100"/>
        <w:ind w:left="714" w:hanging="357"/>
        <w:jc w:val="both"/>
      </w:pPr>
      <w:r w:rsidRPr="001421BA">
        <w:rPr>
          <w:b/>
        </w:rPr>
        <w:t>umiestnenie zariadenia na chov včiel – 0,01 €</w:t>
      </w:r>
    </w:p>
    <w:p w:rsidR="00721A4A" w:rsidRPr="001421BA" w:rsidRDefault="00721A4A" w:rsidP="00721A4A">
      <w:pPr>
        <w:pStyle w:val="Odsekzoznamu"/>
        <w:numPr>
          <w:ilvl w:val="0"/>
          <w:numId w:val="5"/>
        </w:numPr>
        <w:autoSpaceDN w:val="0"/>
        <w:spacing w:before="100" w:after="100"/>
        <w:jc w:val="both"/>
        <w:rPr>
          <w:rFonts w:ascii="Times New Roman" w:hAnsi="Times New Roman" w:cs="Times New Roman"/>
          <w:color w:val="auto"/>
        </w:rPr>
      </w:pPr>
      <w:r w:rsidRPr="001421BA">
        <w:rPr>
          <w:rFonts w:ascii="Times New Roman" w:hAnsi="Times New Roman" w:cs="Times New Roman"/>
          <w:color w:val="auto"/>
        </w:rPr>
        <w:t>Daň sa vyrubuje rozhodnutím.</w:t>
      </w:r>
    </w:p>
    <w:p w:rsidR="00721A4A" w:rsidRPr="001421BA" w:rsidRDefault="00721A4A" w:rsidP="00721A4A">
      <w:pPr>
        <w:pStyle w:val="Zkladntext2"/>
        <w:numPr>
          <w:ilvl w:val="0"/>
          <w:numId w:val="5"/>
        </w:numPr>
        <w:tabs>
          <w:tab w:val="right" w:pos="-76"/>
        </w:tabs>
        <w:autoSpaceDN w:val="0"/>
        <w:rPr>
          <w:szCs w:val="24"/>
        </w:rPr>
      </w:pPr>
      <w:r w:rsidRPr="001421BA">
        <w:rPr>
          <w:szCs w:val="24"/>
          <w:u w:val="single"/>
        </w:rPr>
        <w:t>Správca dane oslobodzuje od platby dane za osobitné užívanie verejného priestranstva v nasledovných prípadoch</w:t>
      </w:r>
      <w:r w:rsidRPr="001421BA">
        <w:rPr>
          <w:szCs w:val="24"/>
        </w:rPr>
        <w:t>:</w:t>
      </w:r>
    </w:p>
    <w:p w:rsidR="00721A4A" w:rsidRPr="001421BA" w:rsidRDefault="00721A4A" w:rsidP="00721A4A">
      <w:pPr>
        <w:pStyle w:val="Zkladntext2"/>
        <w:numPr>
          <w:ilvl w:val="0"/>
          <w:numId w:val="16"/>
        </w:numPr>
        <w:tabs>
          <w:tab w:val="right" w:pos="-3676"/>
        </w:tabs>
        <w:autoSpaceDN w:val="0"/>
        <w:rPr>
          <w:szCs w:val="24"/>
        </w:rPr>
      </w:pPr>
      <w:r w:rsidRPr="001421BA">
        <w:rPr>
          <w:szCs w:val="24"/>
        </w:rPr>
        <w:t>Pri umiestnení skládky tuhých palív na dobu kratšiu ako 24 hod v CMZ a do 7 dní v OÚM.</w:t>
      </w:r>
    </w:p>
    <w:p w:rsidR="00721A4A" w:rsidRPr="001421BA" w:rsidRDefault="00721A4A" w:rsidP="00721A4A">
      <w:pPr>
        <w:pStyle w:val="Zkladntext2"/>
        <w:numPr>
          <w:ilvl w:val="0"/>
          <w:numId w:val="16"/>
        </w:numPr>
        <w:tabs>
          <w:tab w:val="right" w:pos="-3676"/>
        </w:tabs>
        <w:autoSpaceDN w:val="0"/>
        <w:rPr>
          <w:szCs w:val="24"/>
        </w:rPr>
      </w:pPr>
      <w:r w:rsidRPr="001421BA">
        <w:rPr>
          <w:szCs w:val="24"/>
        </w:rPr>
        <w:t>Pri umiestnení stavebného zariadenia pri výstavbe nového objektu maximálne však na dobu dvoch rokov.</w:t>
      </w:r>
    </w:p>
    <w:p w:rsidR="00721A4A" w:rsidRPr="001421BA" w:rsidRDefault="00721A4A" w:rsidP="00721A4A">
      <w:pPr>
        <w:pStyle w:val="Zkladntext2"/>
        <w:numPr>
          <w:ilvl w:val="0"/>
          <w:numId w:val="16"/>
        </w:numPr>
        <w:tabs>
          <w:tab w:val="right" w:pos="-3676"/>
        </w:tabs>
        <w:autoSpaceDN w:val="0"/>
        <w:rPr>
          <w:szCs w:val="24"/>
        </w:rPr>
      </w:pPr>
      <w:r w:rsidRPr="001421BA">
        <w:rPr>
          <w:szCs w:val="24"/>
        </w:rPr>
        <w:t>Pri umiestnení stavebného zariadenia pri rekonštrukcii a oprave objektu maximálne však na dobu jedného roka.</w:t>
      </w:r>
    </w:p>
    <w:p w:rsidR="00721A4A" w:rsidRPr="001421BA" w:rsidRDefault="00721A4A" w:rsidP="00721A4A">
      <w:pPr>
        <w:pStyle w:val="Zkladntext2"/>
        <w:numPr>
          <w:ilvl w:val="0"/>
          <w:numId w:val="16"/>
        </w:numPr>
        <w:tabs>
          <w:tab w:val="right" w:pos="-3676"/>
        </w:tabs>
        <w:autoSpaceDN w:val="0"/>
        <w:rPr>
          <w:szCs w:val="24"/>
        </w:rPr>
      </w:pPr>
      <w:r w:rsidRPr="001421BA">
        <w:rPr>
          <w:szCs w:val="24"/>
        </w:rPr>
        <w:t xml:space="preserve">Pri umiestnení predajného zariadenia, v ktorom sa predávajú výrobky ľudových remesiel spojené s ukážkami ich výroby. </w:t>
      </w:r>
    </w:p>
    <w:p w:rsidR="00721A4A" w:rsidRPr="001421BA" w:rsidRDefault="00721A4A" w:rsidP="00721A4A">
      <w:pPr>
        <w:pStyle w:val="Zkladntext2"/>
        <w:numPr>
          <w:ilvl w:val="0"/>
          <w:numId w:val="16"/>
        </w:numPr>
        <w:tabs>
          <w:tab w:val="right" w:pos="-3676"/>
        </w:tabs>
        <w:autoSpaceDN w:val="0"/>
        <w:rPr>
          <w:szCs w:val="24"/>
        </w:rPr>
      </w:pPr>
      <w:r w:rsidRPr="001421BA">
        <w:rPr>
          <w:szCs w:val="24"/>
        </w:rPr>
        <w:t>Správca dane poskytuje zníženie dane za užívanie verejného priestranstva umiestnením sklápacej garáže a vyhradením miesta na parkovanie osobného motorového vozidla vo výške 50% pre držiteľov preukazu občana s ťažkým zdravotným postihnutím, resp. jeho sprievodcu.</w:t>
      </w:r>
    </w:p>
    <w:p w:rsidR="00721A4A" w:rsidRPr="001421BA" w:rsidRDefault="00721A4A" w:rsidP="00721A4A">
      <w:pPr>
        <w:pStyle w:val="Zkladntext2"/>
        <w:numPr>
          <w:ilvl w:val="0"/>
          <w:numId w:val="16"/>
        </w:numPr>
        <w:tabs>
          <w:tab w:val="right" w:pos="-3676"/>
        </w:tabs>
        <w:autoSpaceDN w:val="0"/>
        <w:rPr>
          <w:szCs w:val="24"/>
        </w:rPr>
      </w:pPr>
      <w:r w:rsidRPr="001421BA">
        <w:rPr>
          <w:bCs/>
          <w:szCs w:val="24"/>
        </w:rPr>
        <w:t>Pri umiestnení potrebného technického a iného vybavenia a vybavenia zázemia pri konaní verejného kultúrneho alebo športového podujatia usporiadaného Mestom Ružomberok alebo v spolupráci s jeho rozpočtovými alebo príspevkovými organizáciami, a ďalej</w:t>
      </w:r>
      <w:r w:rsidRPr="001421BA">
        <w:rPr>
          <w:szCs w:val="24"/>
        </w:rPr>
        <w:t xml:space="preserve"> podujatia kultúrne, športové, charitatívne, cirkevné, kultúrno-spoločenské, výchovno-vzdelávacie a iné akcie zamerané na podporu ochrany zdravia, výchovu mládeže, kultúru a šport, ochrany životného prostredia a ochranu zvierat za predpokladu, že na týchto podujatiach sa nevyberá vstupné alebo celý výťažok z týchto podujatí je poskytnutý na charitatívne a dobročinné účely. </w:t>
      </w:r>
    </w:p>
    <w:p w:rsidR="00721A4A" w:rsidRPr="001421BA" w:rsidRDefault="00721A4A" w:rsidP="00721A4A">
      <w:pPr>
        <w:pStyle w:val="Zkladntext2"/>
        <w:numPr>
          <w:ilvl w:val="0"/>
          <w:numId w:val="16"/>
        </w:numPr>
        <w:tabs>
          <w:tab w:val="right" w:pos="-3676"/>
        </w:tabs>
        <w:autoSpaceDN w:val="0"/>
        <w:rPr>
          <w:szCs w:val="24"/>
        </w:rPr>
      </w:pPr>
      <w:r w:rsidRPr="001421BA">
        <w:rPr>
          <w:szCs w:val="24"/>
        </w:rPr>
        <w:t xml:space="preserve">Správca dane môže oslobodiť od platenia dane za osobitné užívanie verejného priestranstva, pre parkovanie vozidla fyzickej alebo právnickej osoby a tiež súvislé parkovanie vozidlom na tom istom mieste, keď preukázateľne nejde o bežné parkovanie vozidla v zmysle pravidiel cestnej premávky, pokiaľ si fyzická alebo právnická osoba na vlastné, riadne preukázané nevyhnutné náklady, stavebne upraví pozemok vo vlastníctve mesta, po schválení takejto úpravy mestským zastupiteľstvom a po vydaní príslušného povolenia stavebným úradom. Ak takéto mestským zastupiteľstvom schválené finančné náklady prevýšia sumu daňového výmeru na záber verejného priestranstva na kalendárny rok, správca dane v takomto prípade na základe žiadosti oprávnenej osoby môže oslobodiť od platenia dane a opakovane, až do výšky nákladov, najviac na 5 rokov. </w:t>
      </w:r>
      <w:r w:rsidRPr="001421BA">
        <w:rPr>
          <w:b/>
          <w:i/>
          <w:szCs w:val="24"/>
        </w:rPr>
        <w:t xml:space="preserve"> </w:t>
      </w:r>
    </w:p>
    <w:p w:rsidR="00721A4A" w:rsidRPr="001421BA" w:rsidRDefault="00721A4A" w:rsidP="00721A4A">
      <w:pPr>
        <w:pStyle w:val="Zkladntext2"/>
        <w:tabs>
          <w:tab w:val="right" w:pos="-796"/>
        </w:tabs>
        <w:spacing w:before="100" w:after="100"/>
        <w:ind w:left="1080"/>
        <w:rPr>
          <w:szCs w:val="24"/>
        </w:rPr>
      </w:pPr>
    </w:p>
    <w:p w:rsidR="00721A4A" w:rsidRPr="001421BA" w:rsidRDefault="00721A4A" w:rsidP="00721A4A">
      <w:pPr>
        <w:pStyle w:val="Zkladntext2"/>
        <w:numPr>
          <w:ilvl w:val="0"/>
          <w:numId w:val="5"/>
        </w:numPr>
        <w:autoSpaceDN w:val="0"/>
        <w:spacing w:after="100"/>
        <w:rPr>
          <w:szCs w:val="24"/>
        </w:rPr>
      </w:pPr>
      <w:r w:rsidRPr="001421BA">
        <w:rPr>
          <w:szCs w:val="24"/>
          <w:u w:val="single"/>
        </w:rPr>
        <w:t>Náležitosti oznamovacej povinnosti</w:t>
      </w:r>
      <w:r w:rsidRPr="001421BA">
        <w:rPr>
          <w:szCs w:val="24"/>
        </w:rPr>
        <w:t>:</w:t>
      </w:r>
    </w:p>
    <w:p w:rsidR="00721A4A" w:rsidRPr="001421BA" w:rsidRDefault="00721A4A" w:rsidP="00721A4A">
      <w:pPr>
        <w:pStyle w:val="Zkladntext2"/>
        <w:numPr>
          <w:ilvl w:val="0"/>
          <w:numId w:val="17"/>
        </w:numPr>
        <w:autoSpaceDN w:val="0"/>
        <w:rPr>
          <w:szCs w:val="24"/>
        </w:rPr>
      </w:pPr>
      <w:r w:rsidRPr="001421BA">
        <w:rPr>
          <w:szCs w:val="24"/>
        </w:rPr>
        <w:lastRenderedPageBreak/>
        <w:t>Daňovník je povinný požiadať písomne správcu dane o osobitné užívanie verejného priestranstva spravidla 7 dní pred vznikom daňovej povinnosti, najneskôr však v deň vzniku daňovej povinnosti.</w:t>
      </w:r>
    </w:p>
    <w:p w:rsidR="00721A4A" w:rsidRPr="001421BA" w:rsidRDefault="00721A4A" w:rsidP="00721A4A">
      <w:pPr>
        <w:pStyle w:val="Zkladntext2"/>
        <w:numPr>
          <w:ilvl w:val="0"/>
          <w:numId w:val="17"/>
        </w:numPr>
        <w:autoSpaceDN w:val="0"/>
        <w:rPr>
          <w:szCs w:val="24"/>
        </w:rPr>
      </w:pPr>
      <w:r w:rsidRPr="001421BA">
        <w:rPr>
          <w:szCs w:val="24"/>
        </w:rPr>
        <w:t xml:space="preserve">Daňovník písomne oznámi zámer osobitného užívania verejného priestranstva správcovi dane </w:t>
      </w:r>
      <w:r w:rsidRPr="001421BA">
        <w:rPr>
          <w:sz w:val="22"/>
          <w:szCs w:val="22"/>
        </w:rPr>
        <w:t xml:space="preserve">(miesto užívania, účel užívania, rozsah užívania v m2, dobu užívania </w:t>
      </w:r>
      <w:proofErr w:type="spellStart"/>
      <w:r w:rsidRPr="001421BA">
        <w:rPr>
          <w:sz w:val="22"/>
          <w:szCs w:val="22"/>
        </w:rPr>
        <w:t>od-do</w:t>
      </w:r>
      <w:proofErr w:type="spellEnd"/>
      <w:r w:rsidRPr="001421BA">
        <w:rPr>
          <w:sz w:val="22"/>
          <w:szCs w:val="22"/>
        </w:rPr>
        <w:t>, situačný výkres).</w:t>
      </w:r>
    </w:p>
    <w:p w:rsidR="00721A4A" w:rsidRPr="001421BA" w:rsidRDefault="00721A4A" w:rsidP="00721A4A">
      <w:pPr>
        <w:pStyle w:val="Zkladntext2"/>
        <w:numPr>
          <w:ilvl w:val="0"/>
          <w:numId w:val="17"/>
        </w:numPr>
        <w:autoSpaceDN w:val="0"/>
        <w:rPr>
          <w:szCs w:val="24"/>
        </w:rPr>
      </w:pPr>
      <w:r w:rsidRPr="001421BA">
        <w:rPr>
          <w:szCs w:val="24"/>
        </w:rPr>
        <w:t>Ak daňová povinnosť zanikne a daňovník oznámi túto skutočnosť do 30 dní odo dňa zániku daňovej povinnosti, bude daňovníkovi vrátená pomerná časť dane za zostávajúce dni, za ktoré bola daň zaplatená. Nárok na vrátenie pomernej časti dane zaniká, ak daňovník v uvedenej lehote zánik daňovej povinnosti neoznámi.</w:t>
      </w:r>
    </w:p>
    <w:p w:rsidR="00721A4A" w:rsidRPr="001421BA" w:rsidRDefault="00721A4A" w:rsidP="00721A4A">
      <w:pPr>
        <w:pStyle w:val="Zkladntext2"/>
        <w:numPr>
          <w:ilvl w:val="0"/>
          <w:numId w:val="17"/>
        </w:numPr>
        <w:autoSpaceDN w:val="0"/>
        <w:rPr>
          <w:b/>
          <w:szCs w:val="24"/>
        </w:rPr>
      </w:pPr>
      <w:r w:rsidRPr="001421BA">
        <w:rPr>
          <w:b/>
          <w:szCs w:val="24"/>
        </w:rPr>
        <w:t>V prípade, že daň za užívanie verejného priestranstva bude určená dodatočne, po neohlásenom užívaní, alebo bude vyrubená na základe zistenia nepovoleného užívania, je správca dane oprávnený vyrubiť daň za užívanie verejného priestranstva rozhodnutím s prislúchajúcou sadzbou dane zvýšenou o 50%.</w:t>
      </w:r>
    </w:p>
    <w:p w:rsidR="00721A4A" w:rsidRPr="001421BA" w:rsidRDefault="00721A4A" w:rsidP="00721A4A">
      <w:pPr>
        <w:pStyle w:val="Zkladntext2"/>
        <w:numPr>
          <w:ilvl w:val="0"/>
          <w:numId w:val="17"/>
        </w:numPr>
        <w:autoSpaceDN w:val="0"/>
        <w:rPr>
          <w:szCs w:val="24"/>
        </w:rPr>
      </w:pPr>
      <w:r w:rsidRPr="001421BA">
        <w:rPr>
          <w:szCs w:val="24"/>
        </w:rPr>
        <w:t xml:space="preserve">Pri oznámení zámeru osobitného užívania verejného priestranstva za účelom umiestnenia terasy v pamiatkovej zóne, je daňovník povinný predložiť súhlasné stanovisko krajského pamiatkového úradu s umiestnením a prevedením terasy v zmysle zákona č.49/2002 Z. z. o ochrane pamiatkového fondu. </w:t>
      </w:r>
    </w:p>
    <w:p w:rsidR="00721A4A" w:rsidRPr="001421BA" w:rsidRDefault="00721A4A" w:rsidP="00721A4A">
      <w:pPr>
        <w:pStyle w:val="Zkladntext2"/>
        <w:numPr>
          <w:ilvl w:val="0"/>
          <w:numId w:val="17"/>
        </w:numPr>
        <w:autoSpaceDN w:val="0"/>
        <w:rPr>
          <w:szCs w:val="24"/>
        </w:rPr>
      </w:pPr>
      <w:r w:rsidRPr="001421BA">
        <w:rPr>
          <w:szCs w:val="24"/>
        </w:rPr>
        <w:t>Pri oznámení zámeru osobitného užívania verejného priestranstva za účelom umiestnenia predajného zariadenia a zariadenia na poskytovanie služieb, je daňovník povinný správcovi dane predložiť všetky potrebné doklady, ktoré od neho správca dane vyžaduje v zmysle príslušných zákonov (zákona č. 178/1998 Z. z. o podmienkach predaja a poskytovania služieb na trhových miestach a o zmene a doplnení zákona č. 455/2000 Zb. o živnostenskom podnikaní v znení neskorších predpisov) napr. fotokópia strany označená ako ZÁZNAMY DAŇOVÉHO ÚRADU z knihy elektronickej registračnej pokladnice, živnostenský list, rozhodnutie úradu verejného zdravotníctva, preukaz odborne spôsobilej osoby.</w:t>
      </w:r>
    </w:p>
    <w:p w:rsidR="00721A4A" w:rsidRPr="001421BA" w:rsidRDefault="00721A4A" w:rsidP="00721A4A">
      <w:pPr>
        <w:pStyle w:val="Zkladntext2"/>
        <w:numPr>
          <w:ilvl w:val="0"/>
          <w:numId w:val="17"/>
        </w:numPr>
        <w:autoSpaceDN w:val="0"/>
        <w:rPr>
          <w:szCs w:val="24"/>
        </w:rPr>
      </w:pPr>
      <w:r w:rsidRPr="001421BA">
        <w:rPr>
          <w:szCs w:val="24"/>
        </w:rPr>
        <w:t>Daňovník je pri predaji a poskytovaní služieb povinný dodržiavať príslušné VZN o podmienkach predaja a poskytovaní služieb na trhových miestach a takisto aj schválený trhový poriadok pre trhovisko a príležitostný trh.</w:t>
      </w:r>
    </w:p>
    <w:p w:rsidR="00721A4A" w:rsidRPr="001421BA" w:rsidRDefault="00721A4A" w:rsidP="00721A4A">
      <w:pPr>
        <w:pStyle w:val="Zkladntext2"/>
        <w:numPr>
          <w:ilvl w:val="0"/>
          <w:numId w:val="17"/>
        </w:numPr>
        <w:autoSpaceDN w:val="0"/>
        <w:rPr>
          <w:szCs w:val="24"/>
        </w:rPr>
      </w:pPr>
      <w:r w:rsidRPr="001421BA">
        <w:rPr>
          <w:rFonts w:eastAsia="Arial Unicode MS"/>
          <w:szCs w:val="24"/>
        </w:rPr>
        <w:t>Mestom Ružomberok, na základe oznamovacej povinnosti daňovníka, vydané povolenia a rozhodnutia nenahrádzajú iné povolenia a rozhodnutia podľa všeobecne platných právnych predpisov.</w:t>
      </w:r>
    </w:p>
    <w:p w:rsidR="00721A4A" w:rsidRPr="001421BA" w:rsidRDefault="00721A4A" w:rsidP="00721A4A">
      <w:pPr>
        <w:pStyle w:val="Zkladntext2"/>
        <w:rPr>
          <w:rFonts w:eastAsia="Arial Unicode MS"/>
          <w:szCs w:val="24"/>
        </w:rPr>
      </w:pPr>
    </w:p>
    <w:p w:rsidR="00721A4A" w:rsidRPr="001421BA" w:rsidRDefault="00721A4A" w:rsidP="00721A4A">
      <w:pPr>
        <w:numPr>
          <w:ilvl w:val="0"/>
          <w:numId w:val="5"/>
        </w:numPr>
        <w:tabs>
          <w:tab w:val="right" w:pos="-76"/>
        </w:tabs>
        <w:autoSpaceDN w:val="0"/>
        <w:spacing w:after="100"/>
        <w:jc w:val="both"/>
        <w:rPr>
          <w:rFonts w:eastAsia="Times New Roman"/>
          <w:u w:val="single"/>
        </w:rPr>
      </w:pPr>
      <w:r w:rsidRPr="001421BA">
        <w:rPr>
          <w:u w:val="single"/>
        </w:rPr>
        <w:t>Usmernenia vzťahujúce sa na osobitné spôsoby užívania verejných priestranstiev:</w:t>
      </w:r>
    </w:p>
    <w:p w:rsidR="00721A4A" w:rsidRPr="001421BA" w:rsidRDefault="00721A4A" w:rsidP="00721A4A">
      <w:pPr>
        <w:pStyle w:val="Odsekzoznamu"/>
        <w:numPr>
          <w:ilvl w:val="0"/>
          <w:numId w:val="18"/>
        </w:numPr>
        <w:tabs>
          <w:tab w:val="right" w:pos="-1858"/>
        </w:tabs>
        <w:autoSpaceDN w:val="0"/>
        <w:jc w:val="both"/>
        <w:rPr>
          <w:rFonts w:ascii="Times New Roman" w:hAnsi="Times New Roman" w:cs="Times New Roman"/>
          <w:color w:val="auto"/>
        </w:rPr>
      </w:pPr>
      <w:r w:rsidRPr="001421BA">
        <w:rPr>
          <w:rFonts w:ascii="Times New Roman" w:hAnsi="Times New Roman" w:cs="Times New Roman"/>
          <w:color w:val="auto"/>
        </w:rPr>
        <w:t>Príslušný predmet osobitného užívania verejného priestranstva (ďalej aj „predmet“) môže byť umiestnený na verejnom priestranstve len vtedy, ak pri jeho umiestnení ostane v rámci miestnej komunikácie zachovaný voľný jazdný pruh o šírke minimálne 3 m pre každý smer jazdy, a to najmä z dôvodu prejazdu vozidiel zásobovania, ambulantných, protipožiarnych alebo iných zásahových vozidiel, a tiež pre prejazd vozidiel zabezpečujúcich údržbu miestnych komunikácií.</w:t>
      </w:r>
    </w:p>
    <w:p w:rsidR="00721A4A" w:rsidRPr="001421BA" w:rsidRDefault="00721A4A" w:rsidP="00721A4A">
      <w:pPr>
        <w:pStyle w:val="Odsekzoznamu"/>
        <w:numPr>
          <w:ilvl w:val="0"/>
          <w:numId w:val="18"/>
        </w:numPr>
        <w:tabs>
          <w:tab w:val="right" w:pos="-1858"/>
        </w:tabs>
        <w:autoSpaceDN w:val="0"/>
        <w:jc w:val="both"/>
        <w:rPr>
          <w:rFonts w:ascii="Times New Roman" w:hAnsi="Times New Roman" w:cs="Times New Roman"/>
          <w:color w:val="auto"/>
        </w:rPr>
      </w:pPr>
      <w:r w:rsidRPr="001421BA">
        <w:rPr>
          <w:rFonts w:ascii="Times New Roman" w:hAnsi="Times New Roman" w:cs="Times New Roman"/>
          <w:color w:val="auto"/>
        </w:rPr>
        <w:t xml:space="preserve">Predmet môže byť umiestnený na verejnom priestranstve tak, aby nebola ohrozená bezpečnosť chodcov, cyklistov a osôb s obmedzenou schopnosťou pohybu a orientácie. </w:t>
      </w:r>
    </w:p>
    <w:p w:rsidR="00721A4A" w:rsidRPr="001421BA"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color w:val="auto"/>
        </w:rPr>
      </w:pPr>
      <w:r w:rsidRPr="001421BA">
        <w:rPr>
          <w:rFonts w:ascii="Times New Roman" w:hAnsi="Times New Roman" w:cs="Times New Roman"/>
          <w:color w:val="auto"/>
        </w:rPr>
        <w:t>Predmet môže byť umiestnený na verejnom priestranstve v rámci komunikácie pre peších len tak, aby ostal priechodný koridor pre peších o šírke min. 1500 mm alebo v odôvodnených prípadoch 900 mm.</w:t>
      </w:r>
    </w:p>
    <w:p w:rsidR="00721A4A" w:rsidRDefault="00721A4A" w:rsidP="00721A4A">
      <w:pPr>
        <w:numPr>
          <w:ilvl w:val="0"/>
          <w:numId w:val="18"/>
        </w:numPr>
        <w:overflowPunct w:val="0"/>
        <w:autoSpaceDE w:val="0"/>
        <w:autoSpaceDN w:val="0"/>
        <w:jc w:val="both"/>
        <w:textAlignment w:val="baseline"/>
      </w:pPr>
      <w:r w:rsidRPr="001421BA">
        <w:rPr>
          <w:rFonts w:eastAsia="Arial Unicode MS"/>
        </w:rPr>
        <w:t xml:space="preserve">Predmet nesmie svojím umiestnením tvoriť nebezpečnú prekážku pre osoby s obmedzenou schopnosťou pohybu, teda predmet musí byť príslušne pevne vyznačený pri zemi do výšky 100 mm obrubou a vo výške 1100 </w:t>
      </w:r>
      <w:r>
        <w:rPr>
          <w:rFonts w:eastAsia="Arial Unicode MS"/>
        </w:rPr>
        <w:t xml:space="preserve">mm pevným hmatateľným a v porovnaní s okolím </w:t>
      </w:r>
      <w:r>
        <w:rPr>
          <w:rFonts w:eastAsia="Arial Unicode MS"/>
        </w:rPr>
        <w:lastRenderedPageBreak/>
        <w:t>kontrastným označením, musí byť hmatovo vnímateľný pre nevidiacich a slabozrakých, hmatateľný slepeckou palicou, pôdorys by mal kopírovať priemet objektu pri pohľade zhora.</w:t>
      </w:r>
    </w:p>
    <w:p w:rsidR="00721A4A" w:rsidRDefault="00721A4A" w:rsidP="00721A4A">
      <w:pPr>
        <w:numPr>
          <w:ilvl w:val="0"/>
          <w:numId w:val="18"/>
        </w:numPr>
        <w:overflowPunct w:val="0"/>
        <w:autoSpaceDE w:val="0"/>
        <w:autoSpaceDN w:val="0"/>
        <w:jc w:val="both"/>
        <w:textAlignment w:val="baseline"/>
      </w:pPr>
      <w:r>
        <w:rPr>
          <w:rFonts w:eastAsia="Arial Unicode MS"/>
        </w:rPr>
        <w:t>Nad pešou komunikáciou v priestore od 450 mm do 2200 mm, nemôže byť umiestnený žiadny predmet ani konštrukcia, ktoré by mohli ohroziť bezpečnosť zrakovo postihnutej osoby, pevná časť a technické vybavenie stavby a inej konštrukcie nevyznačené v pôdoryse môžu byť umiestnené na stavbe vo výške od 450 mm do 2 200 mm len v prípade, ak nevystupujú z obrysu stien do priestoru komunikácie pre peších na viac ako 200 mm.</w:t>
      </w:r>
    </w:p>
    <w:p w:rsidR="00721A4A" w:rsidRDefault="00721A4A" w:rsidP="00721A4A">
      <w:pPr>
        <w:numPr>
          <w:ilvl w:val="0"/>
          <w:numId w:val="18"/>
        </w:numPr>
        <w:overflowPunct w:val="0"/>
        <w:autoSpaceDE w:val="0"/>
        <w:autoSpaceDN w:val="0"/>
        <w:jc w:val="both"/>
        <w:textAlignment w:val="baseline"/>
      </w:pPr>
      <w:r>
        <w:rPr>
          <w:rFonts w:eastAsia="Arial Unicode MS"/>
        </w:rPr>
        <w:t>V nevyhnutnom prípade (napr. pri prejazde zásahových vozidiel, pri vzniku požiaru alebo inej krízovej situácii) je daňovník povinný zabezpečiť neodkladné odstránenie predmetu z verejného priestranstva.</w:t>
      </w:r>
    </w:p>
    <w:p w:rsidR="00721A4A" w:rsidRPr="008419E5" w:rsidRDefault="00721A4A" w:rsidP="00721A4A">
      <w:pPr>
        <w:numPr>
          <w:ilvl w:val="0"/>
          <w:numId w:val="18"/>
        </w:numPr>
        <w:overflowPunct w:val="0"/>
        <w:autoSpaceDE w:val="0"/>
        <w:autoSpaceDN w:val="0"/>
        <w:jc w:val="both"/>
        <w:textAlignment w:val="baseline"/>
      </w:pPr>
      <w:r>
        <w:rPr>
          <w:rFonts w:eastAsia="Arial Unicode MS"/>
        </w:rPr>
        <w:t xml:space="preserve">Prípadné </w:t>
      </w:r>
      <w:r w:rsidRPr="007D1BA5">
        <w:rPr>
          <w:rFonts w:eastAsia="Arial Unicode MS"/>
        </w:rPr>
        <w:t xml:space="preserve">poškodenie alebo znečistenie zabranej plochy ako aj priľahlých nehnuteľností, prístupového pozemku a okolitej vegetácie, ktoré vznikne počas osobitného užívania verejného priestranstva, je daňovník povinný na vlastné náklady odstrániť a plochu vyčistiť uviesť do pôvodného stavu resp. plochu revitalizovať </w:t>
      </w:r>
      <w:r w:rsidRPr="008419E5">
        <w:rPr>
          <w:rFonts w:eastAsia="Arial Unicode MS"/>
        </w:rPr>
        <w:t>najneskôr do 7 dní po uplynutí doby záberu verejného priestranstva.</w:t>
      </w:r>
    </w:p>
    <w:p w:rsidR="00721A4A" w:rsidRDefault="00721A4A" w:rsidP="00721A4A">
      <w:pPr>
        <w:numPr>
          <w:ilvl w:val="0"/>
          <w:numId w:val="18"/>
        </w:numPr>
        <w:overflowPunct w:val="0"/>
        <w:autoSpaceDE w:val="0"/>
        <w:autoSpaceDN w:val="0"/>
        <w:jc w:val="both"/>
        <w:textAlignment w:val="baseline"/>
      </w:pPr>
      <w:r w:rsidRPr="007D1BA5">
        <w:rPr>
          <w:rFonts w:eastAsia="Arial Unicode MS"/>
        </w:rPr>
        <w:t>Na verejné priestranstvo je možné</w:t>
      </w:r>
      <w:r>
        <w:rPr>
          <w:rFonts w:eastAsia="Arial Unicode MS"/>
        </w:rPr>
        <w:t xml:space="preserve"> umiestniť len taký predmet, ktorý bude dostatočne staticky stabilný, pričom sa nesmie pripevňovať k prvkom drobnej architektúry, k mestskému </w:t>
      </w:r>
      <w:proofErr w:type="spellStart"/>
      <w:r>
        <w:rPr>
          <w:rFonts w:eastAsia="Arial Unicode MS"/>
        </w:rPr>
        <w:t>mobiliáru</w:t>
      </w:r>
      <w:proofErr w:type="spellEnd"/>
      <w:r>
        <w:rPr>
          <w:rFonts w:eastAsia="Arial Unicode MS"/>
        </w:rPr>
        <w:t>, k stĺpom verejného osvetlenia alebo o zeleň na verejných priestranstvách.</w:t>
      </w:r>
    </w:p>
    <w:p w:rsidR="00721A4A"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rPr>
      </w:pPr>
      <w:r>
        <w:rPr>
          <w:rFonts w:ascii="Times New Roman" w:hAnsi="Times New Roman" w:cs="Times New Roman"/>
        </w:rPr>
        <w:t xml:space="preserve">V prípade dočasného napojenia predmetu na elektrickú energiu napr. použitím káblov, je daňovník povinný zabezpečiť a príslušne označiť predmetné káblové vedenie, tak aby nedošlo k ohrozeniu bezpečnosti okoloidúcich, k ohrozeniu a k obmedzeniu plynulosti cestnej premávky. </w:t>
      </w:r>
    </w:p>
    <w:p w:rsidR="00721A4A" w:rsidRDefault="00721A4A" w:rsidP="00721A4A">
      <w:pPr>
        <w:numPr>
          <w:ilvl w:val="0"/>
          <w:numId w:val="18"/>
        </w:numPr>
        <w:overflowPunct w:val="0"/>
        <w:autoSpaceDE w:val="0"/>
        <w:autoSpaceDN w:val="0"/>
        <w:jc w:val="both"/>
        <w:textAlignment w:val="baseline"/>
      </w:pPr>
      <w:r>
        <w:rPr>
          <w:rFonts w:eastAsia="Arial Unicode MS"/>
        </w:rPr>
        <w:t>Ak je predmetom sezónne vonkajšie obslužné zariadenie (ďalej aj „SVOZ“), toto môže byť zriadené iba pred objektom so stálou prevádzkou reštauračného, kaviarenského, pohostinského a cukrárenského charakteru v uličnom parteri a v priamej nadväznosti k objektu, kde má prevádzka svoje sídlo.</w:t>
      </w:r>
    </w:p>
    <w:p w:rsidR="00721A4A" w:rsidRDefault="00721A4A" w:rsidP="00721A4A">
      <w:pPr>
        <w:numPr>
          <w:ilvl w:val="0"/>
          <w:numId w:val="18"/>
        </w:numPr>
        <w:overflowPunct w:val="0"/>
        <w:autoSpaceDE w:val="0"/>
        <w:autoSpaceDN w:val="0"/>
        <w:jc w:val="both"/>
        <w:textAlignment w:val="baseline"/>
      </w:pPr>
      <w:r>
        <w:rPr>
          <w:rFonts w:eastAsia="Arial Unicode MS"/>
        </w:rPr>
        <w:t>SVOZ nesmie presahovať pôdorysnú výmeru odbytovej plochy stálej prevádzky a šírku fasády objektu, pred ktorým je umiestené.</w:t>
      </w:r>
    </w:p>
    <w:p w:rsidR="00721A4A" w:rsidRPr="008419E5"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color w:val="auto"/>
        </w:rPr>
      </w:pPr>
      <w:r>
        <w:rPr>
          <w:rFonts w:ascii="Times New Roman" w:hAnsi="Times New Roman" w:cs="Times New Roman"/>
        </w:rPr>
        <w:t xml:space="preserve">Z dôvodov vyrovnania terénnych nerovností je </w:t>
      </w:r>
      <w:r w:rsidRPr="001032DC">
        <w:rPr>
          <w:rFonts w:ascii="Times New Roman" w:hAnsi="Times New Roman" w:cs="Times New Roman"/>
        </w:rPr>
        <w:t xml:space="preserve">prípustné prevýšenie SVOZ nad terén konštrukciou v podobe podnože (pódia) vo výške </w:t>
      </w:r>
      <w:r w:rsidRPr="008419E5">
        <w:rPr>
          <w:rFonts w:ascii="Times New Roman" w:hAnsi="Times New Roman" w:cs="Times New Roman"/>
          <w:color w:val="auto"/>
        </w:rPr>
        <w:t>maximálne 200 mm nad</w:t>
      </w:r>
      <w:r w:rsidRPr="001032DC">
        <w:rPr>
          <w:rFonts w:ascii="Times New Roman" w:hAnsi="Times New Roman" w:cs="Times New Roman"/>
        </w:rPr>
        <w:t xml:space="preserve"> terénom, pričom v strmšom teréne je možné uskakovať s podnožou pri zachovaní maximálneho prevýšenia podnože </w:t>
      </w:r>
      <w:r w:rsidRPr="008419E5">
        <w:rPr>
          <w:rFonts w:ascii="Times New Roman" w:hAnsi="Times New Roman" w:cs="Times New Roman"/>
          <w:color w:val="auto"/>
        </w:rPr>
        <w:t>200 mm.</w:t>
      </w:r>
    </w:p>
    <w:p w:rsidR="00721A4A" w:rsidRPr="001032DC"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rPr>
      </w:pPr>
      <w:r w:rsidRPr="001032DC">
        <w:rPr>
          <w:rFonts w:ascii="Times New Roman" w:hAnsi="Times New Roman" w:cs="Times New Roman"/>
        </w:rPr>
        <w:t>Ohraničenie SVOZ oddeľujúcimi konštrukciami je možné prvkami mobilnej zelene v kvetináčoch, vymedzujúcim zábradlím, ktoré nesmie presiahnuť podlahové rozmery terasy a môže byť doplnené prvkami zelene (kvetinové nádoby umiestnené na zábradlí – muškáty, popínavá zeleň, a pod.).</w:t>
      </w:r>
    </w:p>
    <w:p w:rsidR="00721A4A" w:rsidRPr="008419E5" w:rsidRDefault="00721A4A" w:rsidP="00721A4A">
      <w:pPr>
        <w:numPr>
          <w:ilvl w:val="0"/>
          <w:numId w:val="18"/>
        </w:numPr>
        <w:overflowPunct w:val="0"/>
        <w:autoSpaceDE w:val="0"/>
        <w:autoSpaceDN w:val="0"/>
        <w:jc w:val="both"/>
        <w:textAlignment w:val="baseline"/>
      </w:pPr>
      <w:r w:rsidRPr="001032DC">
        <w:rPr>
          <w:rFonts w:eastAsia="Arial Unicode MS"/>
        </w:rPr>
        <w:t>Prekrytie SVOZ je povolené len skladacími slnečníkmi a markízami</w:t>
      </w:r>
      <w:r w:rsidRPr="008419E5">
        <w:rPr>
          <w:rFonts w:eastAsia="Arial Unicode MS"/>
        </w:rPr>
        <w:t>, (neplatí pre pamiatkovú zónu) pričom tieto nesmú presahovať vymedzenú pôdorysnú plochu SVOZ a nesmú plošne zasahovať do fasády susedného objektu.</w:t>
      </w:r>
    </w:p>
    <w:p w:rsidR="00721A4A" w:rsidRPr="008419E5" w:rsidRDefault="00721A4A" w:rsidP="00721A4A">
      <w:pPr>
        <w:numPr>
          <w:ilvl w:val="0"/>
          <w:numId w:val="18"/>
        </w:numPr>
        <w:overflowPunct w:val="0"/>
        <w:autoSpaceDE w:val="0"/>
        <w:autoSpaceDN w:val="0"/>
        <w:jc w:val="both"/>
        <w:textAlignment w:val="baseline"/>
      </w:pPr>
      <w:r w:rsidRPr="008419E5">
        <w:rPr>
          <w:rFonts w:eastAsia="Arial Unicode MS"/>
        </w:rPr>
        <w:t>Súvislé prekrytie celého SVOZ s opláštením bočných stien je neprípustné a to ani z akýchkoľvek priehľadných materiálov.</w:t>
      </w:r>
      <w:r w:rsidRPr="008419E5">
        <w:rPr>
          <w:bCs/>
        </w:rPr>
        <w:t xml:space="preserve"> </w:t>
      </w:r>
    </w:p>
    <w:p w:rsidR="00721A4A" w:rsidRPr="008419E5"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color w:val="auto"/>
        </w:rPr>
      </w:pPr>
      <w:r w:rsidRPr="008419E5">
        <w:rPr>
          <w:rFonts w:ascii="Times New Roman" w:hAnsi="Times New Roman" w:cs="Times New Roman"/>
          <w:color w:val="auto"/>
        </w:rPr>
        <w:t>SVOZ je možné vybaviť iba mobilnými prvkami ako stolmi, stoličkami a pod. z materiálov, ktoré z estetického hľadiska a z pohľadu ochrany životného prostredia nenarušujú celkový vzhľad verejného priestranstva a okolitých budov.</w:t>
      </w:r>
    </w:p>
    <w:p w:rsidR="00721A4A" w:rsidRPr="001032DC"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rPr>
      </w:pPr>
      <w:r w:rsidRPr="001032DC">
        <w:rPr>
          <w:rFonts w:ascii="Times New Roman" w:hAnsi="Times New Roman" w:cs="Times New Roman"/>
        </w:rPr>
        <w:t xml:space="preserve">SVOZ, ktoré je umiestnené nad terénom prostredníctvom podnože (pódia) musí byť opatrená bezbariérovým prístupom pre osoby s obmedzenou schopnosťou pohybu a orientácie v zmysle príslušných právnych predpisov. </w:t>
      </w:r>
    </w:p>
    <w:p w:rsidR="00721A4A" w:rsidRDefault="00721A4A" w:rsidP="00721A4A">
      <w:pPr>
        <w:numPr>
          <w:ilvl w:val="0"/>
          <w:numId w:val="18"/>
        </w:numPr>
        <w:overflowPunct w:val="0"/>
        <w:autoSpaceDE w:val="0"/>
        <w:autoSpaceDN w:val="0"/>
        <w:jc w:val="both"/>
        <w:textAlignment w:val="baseline"/>
        <w:rPr>
          <w:rFonts w:eastAsia="Arial Unicode MS"/>
        </w:rPr>
      </w:pPr>
      <w:r>
        <w:rPr>
          <w:rFonts w:eastAsia="Arial Unicode MS"/>
        </w:rPr>
        <w:t xml:space="preserve">Každé SVOZ musí svojím prevedením spĺňať podmienky stanovené vyššie v písmene d) vyplývajúce z Vyhlášky MŽP SR č. 532/2002 Z. z. </w:t>
      </w:r>
    </w:p>
    <w:p w:rsidR="00721A4A"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rPr>
      </w:pPr>
      <w:r>
        <w:rPr>
          <w:rFonts w:ascii="Times New Roman" w:hAnsi="Times New Roman" w:cs="Times New Roman"/>
        </w:rPr>
        <w:lastRenderedPageBreak/>
        <w:t>Umiestnenie predajného zariadenia, zariadenia na poskytovanie služieb a zariadenia slúžiaceho na podporu predaja spojeného s uvádzaním nových výrobkov na trh je možné len na schválených trhových miestach v zmysle VZN o podmienkach predaja výrobkov a poskytovania služieb na trhových miestach na území mesta Ružomberok.</w:t>
      </w:r>
    </w:p>
    <w:p w:rsidR="00721A4A"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color w:val="auto"/>
        </w:rPr>
      </w:pPr>
      <w:r w:rsidRPr="00024CD5">
        <w:rPr>
          <w:rFonts w:ascii="Times New Roman" w:hAnsi="Times New Roman" w:cs="Times New Roman"/>
          <w:color w:val="auto"/>
        </w:rPr>
        <w:t>Umiestnenie stavebného zariadenia musí spĺňať náležitosti v zmysle príslušných zákonov.</w:t>
      </w:r>
    </w:p>
    <w:p w:rsidR="00721A4A" w:rsidRPr="00024CD5" w:rsidRDefault="00721A4A" w:rsidP="00721A4A">
      <w:pPr>
        <w:pStyle w:val="Odsekzoznamu"/>
        <w:numPr>
          <w:ilvl w:val="0"/>
          <w:numId w:val="18"/>
        </w:numPr>
        <w:overflowPunct w:val="0"/>
        <w:autoSpaceDE w:val="0"/>
        <w:autoSpaceDN w:val="0"/>
        <w:jc w:val="both"/>
        <w:textAlignment w:val="baseline"/>
        <w:rPr>
          <w:rFonts w:ascii="Times New Roman" w:hAnsi="Times New Roman" w:cs="Times New Roman"/>
          <w:color w:val="auto"/>
        </w:rPr>
      </w:pPr>
      <w:r w:rsidRPr="0061311A">
        <w:rPr>
          <w:rFonts w:ascii="Times New Roman" w:hAnsi="Times New Roman" w:cs="Times New Roman"/>
          <w:color w:val="auto"/>
        </w:rPr>
        <w:t>Ak je predmetom reklamné informačné a propagačné zariadenie (ďalej aj pútač), umiestnením takéhoto zariadenia nesmie vzniknúť na pozemnej komunikácii, verejnej ploche a verejnom priestranstve prekážka pre osoby s obmedzenou schopnosťou pohybu a</w:t>
      </w:r>
      <w:r>
        <w:rPr>
          <w:rFonts w:ascii="Times New Roman" w:hAnsi="Times New Roman" w:cs="Times New Roman"/>
          <w:color w:val="auto"/>
        </w:rPr>
        <w:t> </w:t>
      </w:r>
      <w:r w:rsidRPr="0061311A">
        <w:rPr>
          <w:rFonts w:ascii="Times New Roman" w:hAnsi="Times New Roman" w:cs="Times New Roman"/>
          <w:color w:val="auto"/>
        </w:rPr>
        <w:t>orientácie</w:t>
      </w:r>
      <w:r>
        <w:rPr>
          <w:rFonts w:ascii="Times New Roman" w:hAnsi="Times New Roman" w:cs="Times New Roman"/>
          <w:color w:val="auto"/>
        </w:rPr>
        <w:t>.</w:t>
      </w:r>
    </w:p>
    <w:p w:rsidR="00721A4A" w:rsidRPr="00024CD5" w:rsidRDefault="00721A4A" w:rsidP="00721A4A">
      <w:pPr>
        <w:numPr>
          <w:ilvl w:val="0"/>
          <w:numId w:val="18"/>
        </w:numPr>
        <w:overflowPunct w:val="0"/>
        <w:autoSpaceDE w:val="0"/>
        <w:autoSpaceDN w:val="0"/>
        <w:jc w:val="both"/>
        <w:textAlignment w:val="baseline"/>
      </w:pPr>
      <w:r w:rsidRPr="00024CD5">
        <w:rPr>
          <w:rFonts w:eastAsia="Arial Unicode MS"/>
        </w:rPr>
        <w:t>Pútač musí byť pravidelného tvaru, pričom z neho nesmú do priestoru vystupovať ostré súčasti ako šípky, smerovníky a pod.</w:t>
      </w:r>
    </w:p>
    <w:p w:rsidR="00721A4A" w:rsidRPr="008419E5" w:rsidRDefault="00721A4A" w:rsidP="00721A4A">
      <w:pPr>
        <w:numPr>
          <w:ilvl w:val="0"/>
          <w:numId w:val="18"/>
        </w:numPr>
        <w:overflowPunct w:val="0"/>
        <w:autoSpaceDE w:val="0"/>
        <w:autoSpaceDN w:val="0"/>
        <w:jc w:val="both"/>
        <w:textAlignment w:val="baseline"/>
      </w:pPr>
      <w:r w:rsidRPr="008419E5">
        <w:rPr>
          <w:rFonts w:eastAsia="Arial Unicode MS"/>
        </w:rPr>
        <w:t>Pútač je možné umiestniť na verejné priestranstvo len v čase otváracích hodín pred prevádzkou daňovníka, mimo uvedeného časového vymedzenia je daňovník povinný zabezpečiť odstránenie pútača z verejného priestranstva.</w:t>
      </w:r>
    </w:p>
    <w:p w:rsidR="00721A4A" w:rsidRPr="008419E5" w:rsidRDefault="00721A4A" w:rsidP="00721A4A">
      <w:pPr>
        <w:numPr>
          <w:ilvl w:val="0"/>
          <w:numId w:val="18"/>
        </w:numPr>
        <w:overflowPunct w:val="0"/>
        <w:autoSpaceDE w:val="0"/>
        <w:autoSpaceDN w:val="0"/>
        <w:jc w:val="both"/>
        <w:textAlignment w:val="baseline"/>
      </w:pPr>
      <w:r w:rsidRPr="008419E5">
        <w:rPr>
          <w:rFonts w:eastAsia="Arial Unicode MS"/>
        </w:rPr>
        <w:t>Po ukončení verejného kultúrneho podujatia je usporiadateľ povinný zabezpečiť vyčistenie priestoru, na ktorom sa podujatie uskutočnilo vrátane odvozu  vzniknutého odpadu na zberný dvor.</w:t>
      </w:r>
    </w:p>
    <w:p w:rsidR="00721A4A" w:rsidRPr="008419E5" w:rsidRDefault="00721A4A" w:rsidP="00721A4A">
      <w:pPr>
        <w:numPr>
          <w:ilvl w:val="0"/>
          <w:numId w:val="18"/>
        </w:numPr>
        <w:overflowPunct w:val="0"/>
        <w:autoSpaceDE w:val="0"/>
        <w:autoSpaceDN w:val="0"/>
        <w:jc w:val="both"/>
        <w:textAlignment w:val="baseline"/>
      </w:pPr>
      <w:r w:rsidRPr="008419E5">
        <w:rPr>
          <w:rFonts w:eastAsia="Arial Unicode MS"/>
        </w:rPr>
        <w:t>Použitie dočasného dopravného značenia určuje cestný správny orgán na základe návrhu umiestnenia dočasného dopravného značenia odsúhlaseného OR PZ SR ODI Ružomberok a správcu miestnych komunikácii.</w:t>
      </w:r>
    </w:p>
    <w:p w:rsidR="00721A4A" w:rsidRPr="008419E5" w:rsidRDefault="00721A4A" w:rsidP="00721A4A">
      <w:pPr>
        <w:pStyle w:val="Odsekzoznamu"/>
        <w:numPr>
          <w:ilvl w:val="0"/>
          <w:numId w:val="5"/>
        </w:numPr>
        <w:tabs>
          <w:tab w:val="right" w:pos="644"/>
        </w:tabs>
        <w:overflowPunct w:val="0"/>
        <w:autoSpaceDE w:val="0"/>
        <w:autoSpaceDN w:val="0"/>
        <w:spacing w:before="120"/>
        <w:jc w:val="both"/>
        <w:textAlignment w:val="baseline"/>
        <w:rPr>
          <w:rFonts w:ascii="Times New Roman" w:hAnsi="Times New Roman" w:cs="Times New Roman"/>
          <w:color w:val="auto"/>
        </w:rPr>
      </w:pPr>
      <w:r w:rsidRPr="008419E5">
        <w:rPr>
          <w:rFonts w:ascii="Times New Roman" w:hAnsi="Times New Roman" w:cs="Times New Roman"/>
          <w:color w:val="auto"/>
        </w:rPr>
        <w:t>Kontrolnú činnosť dodržiavania tohto nariadenia vykonáva Mesto Ružomberok prostredníctvom mestskej polície, poverených zamestnancov Mesta Ružomberok, poslancov mestského zastupiteľstva v Ružomberku.</w:t>
      </w:r>
    </w:p>
    <w:p w:rsidR="004524CD" w:rsidRPr="008419E5" w:rsidRDefault="004524CD" w:rsidP="00105521">
      <w:pPr>
        <w:jc w:val="center"/>
        <w:rPr>
          <w:b/>
        </w:rPr>
      </w:pPr>
    </w:p>
    <w:p w:rsidR="00105521" w:rsidRPr="008419E5" w:rsidRDefault="00105521" w:rsidP="00105521">
      <w:pPr>
        <w:jc w:val="center"/>
        <w:rPr>
          <w:b/>
        </w:rPr>
      </w:pPr>
      <w:r w:rsidRPr="008419E5">
        <w:rPr>
          <w:b/>
        </w:rPr>
        <w:t>Článok 4</w:t>
      </w:r>
    </w:p>
    <w:p w:rsidR="00105521" w:rsidRPr="008419E5" w:rsidRDefault="00105521" w:rsidP="00105521"/>
    <w:p w:rsidR="00105521" w:rsidRPr="008419E5" w:rsidRDefault="00105521" w:rsidP="00105521">
      <w:pPr>
        <w:pStyle w:val="Nadpis2"/>
        <w:spacing w:line="360" w:lineRule="auto"/>
        <w:rPr>
          <w:rFonts w:eastAsia="Segoe Condensed"/>
          <w:u w:val="single"/>
        </w:rPr>
      </w:pPr>
      <w:r w:rsidRPr="008419E5">
        <w:rPr>
          <w:rFonts w:eastAsia="Segoe Condensed"/>
          <w:u w:val="single"/>
        </w:rPr>
        <w:t>DAŇ ZA UBYTOVANIE</w:t>
      </w:r>
    </w:p>
    <w:p w:rsidR="00105521" w:rsidRPr="008419E5" w:rsidRDefault="00105521" w:rsidP="00105521">
      <w:pPr>
        <w:ind w:left="360"/>
        <w:jc w:val="both"/>
        <w:rPr>
          <w:bCs/>
        </w:rPr>
      </w:pPr>
    </w:p>
    <w:p w:rsidR="00105521" w:rsidRPr="008419E5" w:rsidRDefault="00105521" w:rsidP="00105521">
      <w:pPr>
        <w:jc w:val="both"/>
      </w:pPr>
      <w:r w:rsidRPr="008419E5">
        <w:t>1. Predmetom dane za ubytovanie je odplatné prechodné ubytovanie podľa § 754 až 759    Občianskeho zákonníka v ubytovacom zariadení (ďalej  len zariadenie), ktorým je:</w:t>
      </w:r>
    </w:p>
    <w:p w:rsidR="00105521" w:rsidRPr="008419E5" w:rsidRDefault="00105521" w:rsidP="00105521">
      <w:pPr>
        <w:jc w:val="both"/>
      </w:pPr>
      <w:r w:rsidRPr="008419E5">
        <w:t xml:space="preserve">hotel, motel, botel, </w:t>
      </w:r>
      <w:proofErr w:type="spellStart"/>
      <w:r w:rsidRPr="008419E5">
        <w:t>hostel</w:t>
      </w:r>
      <w:proofErr w:type="spellEnd"/>
      <w:r w:rsidRPr="008419E5">
        <w:t xml:space="preserve">, penzión, </w:t>
      </w:r>
      <w:proofErr w:type="spellStart"/>
      <w:r w:rsidRPr="008419E5">
        <w:t>apartmánový</w:t>
      </w:r>
      <w:proofErr w:type="spellEnd"/>
      <w:r w:rsidRPr="008419E5">
        <w:t xml:space="preserve"> dom, kúpeľný dom, liečebný dom, ubytovacie zariadenie prírodných liečebných kúpeľov a kúpeľných liečební, ubytovňa, chata, stavba na individuálnu rekreáciu, zrub, bungalov, kemping, </w:t>
      </w:r>
      <w:proofErr w:type="spellStart"/>
      <w:r w:rsidRPr="008419E5">
        <w:t>minikemp</w:t>
      </w:r>
      <w:proofErr w:type="spellEnd"/>
      <w:r w:rsidRPr="008419E5">
        <w:t>, táborisko, rodinný dom, byt v bytovom dome, v rodinnom dome alebo v stavbe slúžiacej na viaceré účely</w:t>
      </w:r>
      <w:r w:rsidR="00AB01D2" w:rsidRPr="008419E5">
        <w:t xml:space="preserve"> a iné zariadenie poskytujúce odplatné prechodné ubytovanie fyzickej osobe</w:t>
      </w:r>
      <w:r w:rsidRPr="008419E5">
        <w:t xml:space="preserve">. </w:t>
      </w:r>
    </w:p>
    <w:p w:rsidR="00105521" w:rsidRPr="008419E5" w:rsidRDefault="00105521" w:rsidP="00105521">
      <w:pPr>
        <w:jc w:val="both"/>
      </w:pPr>
      <w:r w:rsidRPr="008419E5">
        <w:rPr>
          <w:bCs/>
        </w:rPr>
        <w:t>2.</w:t>
      </w:r>
      <w:r w:rsidRPr="008419E5">
        <w:t xml:space="preserve">  Daňovníkom je fyzická osoba, ktorá sa v zariadení odplatne prechodne ubytuje.</w:t>
      </w:r>
    </w:p>
    <w:p w:rsidR="00AB01D2" w:rsidRPr="008419E5" w:rsidRDefault="00AB01D2" w:rsidP="00105521">
      <w:pPr>
        <w:jc w:val="both"/>
      </w:pPr>
      <w:r w:rsidRPr="008419E5">
        <w:t>3.  Daňovníkom nie je odídenec podľa osobitného predpisu.</w:t>
      </w:r>
    </w:p>
    <w:p w:rsidR="00105521" w:rsidRPr="008419E5" w:rsidRDefault="00AB01D2" w:rsidP="00105521">
      <w:pPr>
        <w:jc w:val="both"/>
      </w:pPr>
      <w:r w:rsidRPr="008419E5">
        <w:rPr>
          <w:bCs/>
        </w:rPr>
        <w:t>4</w:t>
      </w:r>
      <w:r w:rsidR="00105521" w:rsidRPr="008419E5">
        <w:rPr>
          <w:bCs/>
        </w:rPr>
        <w:t>.</w:t>
      </w:r>
      <w:r w:rsidR="00105521" w:rsidRPr="008419E5">
        <w:t xml:space="preserve">  Základom dane je počet prenocovaní</w:t>
      </w:r>
      <w:r w:rsidRPr="008419E5">
        <w:t>, najviac však 60 prenocovaní daňovníka u jedného platiteľa dane v jednom kalendárnom roku.</w:t>
      </w:r>
    </w:p>
    <w:p w:rsidR="00105521" w:rsidRPr="008419E5" w:rsidRDefault="00AB01D2" w:rsidP="00105521">
      <w:pPr>
        <w:jc w:val="both"/>
        <w:rPr>
          <w:b/>
          <w:bCs/>
        </w:rPr>
      </w:pPr>
      <w:r w:rsidRPr="008419E5">
        <w:rPr>
          <w:bCs/>
        </w:rPr>
        <w:t>5</w:t>
      </w:r>
      <w:r w:rsidR="00105521" w:rsidRPr="008419E5">
        <w:rPr>
          <w:bCs/>
        </w:rPr>
        <w:t>.</w:t>
      </w:r>
      <w:r w:rsidR="00105521" w:rsidRPr="008419E5">
        <w:rPr>
          <w:b/>
          <w:bCs/>
        </w:rPr>
        <w:t xml:space="preserve"> </w:t>
      </w:r>
      <w:r w:rsidR="00105521" w:rsidRPr="008419E5">
        <w:t xml:space="preserve"> Sadzba dane je </w:t>
      </w:r>
      <w:r w:rsidR="00105521" w:rsidRPr="008419E5">
        <w:rPr>
          <w:b/>
        </w:rPr>
        <w:t>1,50 € n</w:t>
      </w:r>
      <w:r w:rsidR="00105521" w:rsidRPr="008419E5">
        <w:rPr>
          <w:b/>
          <w:bCs/>
        </w:rPr>
        <w:t>a osobu a</w:t>
      </w:r>
      <w:r w:rsidR="00981E68" w:rsidRPr="008419E5">
        <w:rPr>
          <w:b/>
          <w:bCs/>
        </w:rPr>
        <w:t> </w:t>
      </w:r>
      <w:r w:rsidR="00105521" w:rsidRPr="008419E5">
        <w:rPr>
          <w:b/>
          <w:bCs/>
        </w:rPr>
        <w:t>prenocovanie</w:t>
      </w:r>
      <w:r w:rsidR="00981E68" w:rsidRPr="008419E5">
        <w:rPr>
          <w:b/>
          <w:bCs/>
        </w:rPr>
        <w:t>.</w:t>
      </w:r>
    </w:p>
    <w:p w:rsidR="00105521" w:rsidRPr="008419E5" w:rsidRDefault="00AB01D2" w:rsidP="00105521">
      <w:pPr>
        <w:jc w:val="both"/>
      </w:pPr>
      <w:r w:rsidRPr="008419E5">
        <w:rPr>
          <w:bCs/>
        </w:rPr>
        <w:t>6</w:t>
      </w:r>
      <w:r w:rsidR="00105521" w:rsidRPr="008419E5">
        <w:rPr>
          <w:bCs/>
        </w:rPr>
        <w:t>.</w:t>
      </w:r>
      <w:r w:rsidR="00105521" w:rsidRPr="008419E5">
        <w:t xml:space="preserve"> Platiteľom dane je prevádzkovateľ zariadenia, ktorý odplatné prechodné ubytovanie poskytuje.</w:t>
      </w:r>
    </w:p>
    <w:p w:rsidR="00105521" w:rsidRPr="008419E5" w:rsidRDefault="00105521" w:rsidP="00105521">
      <w:pPr>
        <w:pStyle w:val="Default"/>
        <w:jc w:val="both"/>
        <w:rPr>
          <w:color w:val="auto"/>
        </w:rPr>
      </w:pPr>
      <w:r w:rsidRPr="008419E5">
        <w:rPr>
          <w:color w:val="auto"/>
        </w:rPr>
        <w:t>Platiteľ dane je povinný obci oznámiť najneskôr v deň začatia poskytovania odplatného prechodného ubytovania ubytovaciu kapacitu zariadenia a ukončenie poskytovania odplatného prechodného ubytovania je platiteľ dane povinný obci oznámiť najneskôr do 30 dní odo dňa ukončenia poskytovania odplatného prechodného ubytovania. Platiteľ dane je povinný obci oznámiť všetky zmeny skutočností rozhodujúcich pre určenie dane do 30 dní odo dňa, keď tieto skutočnosti nastali.</w:t>
      </w:r>
    </w:p>
    <w:p w:rsidR="00105521" w:rsidRPr="008419E5" w:rsidRDefault="00105521" w:rsidP="00105521">
      <w:pPr>
        <w:pStyle w:val="Default"/>
        <w:jc w:val="both"/>
        <w:rPr>
          <w:color w:val="auto"/>
        </w:rPr>
      </w:pPr>
      <w:r w:rsidRPr="008419E5">
        <w:rPr>
          <w:color w:val="auto"/>
        </w:rPr>
        <w:lastRenderedPageBreak/>
        <w:t xml:space="preserve">Platiteľ dane je povinný oznámiť správcovi dane základ dane v termíne do </w:t>
      </w:r>
      <w:r w:rsidRPr="008419E5">
        <w:rPr>
          <w:b/>
          <w:color w:val="auto"/>
        </w:rPr>
        <w:t>10</w:t>
      </w:r>
      <w:r w:rsidRPr="008419E5">
        <w:rPr>
          <w:color w:val="auto"/>
        </w:rPr>
        <w:t>. dňa po skončení kalendárneho štvrťroka za predchádzajúci štvrťrok na  tlačive „Štvrťročné vyúčtovanie dane za ubytovanie“.</w:t>
      </w:r>
      <w:r w:rsidRPr="008419E5">
        <w:rPr>
          <w:color w:val="auto"/>
          <w:sz w:val="23"/>
          <w:szCs w:val="23"/>
        </w:rPr>
        <w:t xml:space="preserve"> </w:t>
      </w:r>
      <w:r w:rsidRPr="008419E5">
        <w:rPr>
          <w:color w:val="auto"/>
        </w:rPr>
        <w:t>Platiteľ dane je povinný pri platbe uviesť variabilný symbol, ktorý bol platiteľovi dane pridelený správcom dane.</w:t>
      </w:r>
    </w:p>
    <w:p w:rsidR="00105521" w:rsidRPr="008419E5" w:rsidRDefault="00105521" w:rsidP="00105521">
      <w:pPr>
        <w:pStyle w:val="Default"/>
        <w:rPr>
          <w:color w:val="auto"/>
          <w:sz w:val="23"/>
          <w:szCs w:val="23"/>
        </w:rPr>
      </w:pPr>
      <w:r w:rsidRPr="008419E5">
        <w:rPr>
          <w:color w:val="auto"/>
          <w:sz w:val="23"/>
          <w:szCs w:val="23"/>
        </w:rPr>
        <w:t xml:space="preserve">Podklady k vyúčtovaniu dane je prevádzkovateľ zariadenia povinný predložiť aj v prípade, že v danom období odplatne neubytovával. </w:t>
      </w:r>
    </w:p>
    <w:p w:rsidR="00105521" w:rsidRPr="008419E5" w:rsidRDefault="00105521" w:rsidP="00105521">
      <w:pPr>
        <w:pStyle w:val="Default"/>
        <w:jc w:val="both"/>
        <w:rPr>
          <w:color w:val="auto"/>
        </w:rPr>
      </w:pPr>
      <w:r w:rsidRPr="008419E5">
        <w:rPr>
          <w:color w:val="auto"/>
        </w:rPr>
        <w:t>Na výzvu správcu dane je platiteľ dane povinný doložiť k Štvrťročnému vyúčtovaniu dane za ubytovanie k nahliadnutiu ubytovaciu knihu</w:t>
      </w:r>
    </w:p>
    <w:p w:rsidR="00FA4124" w:rsidRPr="008419E5" w:rsidRDefault="00FA4124" w:rsidP="00105521">
      <w:pPr>
        <w:pStyle w:val="Default"/>
        <w:jc w:val="both"/>
        <w:rPr>
          <w:bCs/>
          <w:color w:val="auto"/>
        </w:rPr>
      </w:pPr>
    </w:p>
    <w:p w:rsidR="00105521" w:rsidRPr="008419E5" w:rsidRDefault="00AB01D2" w:rsidP="00105521">
      <w:pPr>
        <w:pStyle w:val="Default"/>
        <w:jc w:val="both"/>
        <w:rPr>
          <w:color w:val="auto"/>
        </w:rPr>
      </w:pPr>
      <w:r w:rsidRPr="008419E5">
        <w:rPr>
          <w:bCs/>
          <w:color w:val="auto"/>
        </w:rPr>
        <w:t>7</w:t>
      </w:r>
      <w:r w:rsidR="00105521" w:rsidRPr="008419E5">
        <w:rPr>
          <w:bCs/>
          <w:color w:val="auto"/>
        </w:rPr>
        <w:t xml:space="preserve">. </w:t>
      </w:r>
      <w:r w:rsidR="00105521" w:rsidRPr="008419E5">
        <w:rPr>
          <w:color w:val="auto"/>
        </w:rPr>
        <w:t xml:space="preserve">Daň sa platí bez vyrubenia, v hotovosti do pokladne mesta, alebo bezhotovostne šekom, alebo peňažným prevodom na účet mesta do </w:t>
      </w:r>
      <w:r w:rsidR="00105521" w:rsidRPr="008419E5">
        <w:rPr>
          <w:b/>
          <w:color w:val="auto"/>
        </w:rPr>
        <w:t>15</w:t>
      </w:r>
      <w:r w:rsidR="00105521" w:rsidRPr="008419E5">
        <w:rPr>
          <w:color w:val="auto"/>
        </w:rPr>
        <w:t xml:space="preserve"> dní po ukončení štvrťroka. </w:t>
      </w:r>
    </w:p>
    <w:p w:rsidR="00105521" w:rsidRPr="008419E5" w:rsidRDefault="00AB01D2" w:rsidP="00105521">
      <w:pPr>
        <w:jc w:val="both"/>
        <w:rPr>
          <w:b/>
          <w:bCs/>
        </w:rPr>
      </w:pPr>
      <w:r w:rsidRPr="008419E5">
        <w:rPr>
          <w:bCs/>
        </w:rPr>
        <w:t>8</w:t>
      </w:r>
      <w:r w:rsidR="00105521" w:rsidRPr="008419E5">
        <w:rPr>
          <w:bCs/>
        </w:rPr>
        <w:t>.</w:t>
      </w:r>
      <w:r w:rsidR="00105521" w:rsidRPr="008419E5">
        <w:rPr>
          <w:b/>
          <w:bCs/>
        </w:rPr>
        <w:t xml:space="preserve">  </w:t>
      </w:r>
      <w:r w:rsidR="00105521" w:rsidRPr="008419E5">
        <w:t>Podkladom pre vyúčtovanie dane je ubytovacia kniha, ktorá obsahuje:</w:t>
      </w:r>
    </w:p>
    <w:p w:rsidR="00105521" w:rsidRPr="008419E5" w:rsidRDefault="00105521" w:rsidP="00721A4A">
      <w:pPr>
        <w:numPr>
          <w:ilvl w:val="0"/>
          <w:numId w:val="2"/>
        </w:numPr>
        <w:tabs>
          <w:tab w:val="clear" w:pos="720"/>
          <w:tab w:val="num" w:pos="851"/>
        </w:tabs>
        <w:ind w:firstLine="0"/>
        <w:jc w:val="both"/>
      </w:pPr>
      <w:r w:rsidRPr="008419E5">
        <w:t xml:space="preserve"> meno a priezvisko ubytovaného</w:t>
      </w:r>
    </w:p>
    <w:p w:rsidR="00105521" w:rsidRPr="008419E5" w:rsidRDefault="00105521" w:rsidP="00721A4A">
      <w:pPr>
        <w:numPr>
          <w:ilvl w:val="0"/>
          <w:numId w:val="2"/>
        </w:numPr>
        <w:tabs>
          <w:tab w:val="num" w:pos="851"/>
        </w:tabs>
        <w:ind w:firstLine="0"/>
      </w:pPr>
      <w:r w:rsidRPr="008419E5">
        <w:t xml:space="preserve"> dátum narodenia</w:t>
      </w:r>
    </w:p>
    <w:p w:rsidR="00105521" w:rsidRPr="008419E5" w:rsidRDefault="00105521" w:rsidP="00721A4A">
      <w:pPr>
        <w:numPr>
          <w:ilvl w:val="0"/>
          <w:numId w:val="2"/>
        </w:numPr>
        <w:tabs>
          <w:tab w:val="num" w:pos="851"/>
        </w:tabs>
        <w:ind w:firstLine="0"/>
      </w:pPr>
      <w:r w:rsidRPr="008419E5">
        <w:t xml:space="preserve"> adresa trvalého pobytu</w:t>
      </w:r>
    </w:p>
    <w:p w:rsidR="00105521" w:rsidRPr="008419E5" w:rsidRDefault="00105521" w:rsidP="00721A4A">
      <w:pPr>
        <w:numPr>
          <w:ilvl w:val="0"/>
          <w:numId w:val="2"/>
        </w:numPr>
        <w:tabs>
          <w:tab w:val="num" w:pos="851"/>
        </w:tabs>
        <w:ind w:firstLine="0"/>
      </w:pPr>
      <w:r w:rsidRPr="008419E5">
        <w:t xml:space="preserve"> deň príchodu a deň odchodu</w:t>
      </w:r>
    </w:p>
    <w:p w:rsidR="00105521" w:rsidRPr="008419E5" w:rsidRDefault="00105521" w:rsidP="00721A4A">
      <w:pPr>
        <w:numPr>
          <w:ilvl w:val="0"/>
          <w:numId w:val="2"/>
        </w:numPr>
        <w:tabs>
          <w:tab w:val="num" w:pos="851"/>
        </w:tabs>
        <w:ind w:firstLine="0"/>
        <w:rPr>
          <w:b/>
          <w:bCs/>
        </w:rPr>
      </w:pPr>
      <w:r w:rsidRPr="008419E5">
        <w:t xml:space="preserve"> výška vybraného poplatku</w:t>
      </w:r>
      <w:r w:rsidRPr="008419E5">
        <w:rPr>
          <w:rFonts w:ascii="Arial" w:hAnsi="Arial"/>
          <w:sz w:val="22"/>
        </w:rPr>
        <w:t xml:space="preserve">          </w:t>
      </w:r>
    </w:p>
    <w:p w:rsidR="00105521" w:rsidRPr="008419E5" w:rsidRDefault="00105521" w:rsidP="00721A4A">
      <w:pPr>
        <w:numPr>
          <w:ilvl w:val="0"/>
          <w:numId w:val="2"/>
        </w:numPr>
        <w:tabs>
          <w:tab w:val="num" w:pos="851"/>
        </w:tabs>
        <w:ind w:firstLine="0"/>
        <w:rPr>
          <w:b/>
          <w:bCs/>
        </w:rPr>
      </w:pPr>
      <w:r w:rsidRPr="008419E5">
        <w:t xml:space="preserve"> číslo a druh preukazu totožnosti      </w:t>
      </w:r>
    </w:p>
    <w:p w:rsidR="00105521" w:rsidRPr="008419E5" w:rsidRDefault="00AB01D2" w:rsidP="00BB5A46">
      <w:pPr>
        <w:jc w:val="both"/>
      </w:pPr>
      <w:r w:rsidRPr="008419E5">
        <w:t>9</w:t>
      </w:r>
      <w:r w:rsidR="00105521" w:rsidRPr="008419E5">
        <w:t xml:space="preserve">. V prípade, ak platiteľ dane zaregistruje daňovníka v mestskom centrálnom registri ubytovaných,  znižuje sa sadzba dane na </w:t>
      </w:r>
      <w:r w:rsidR="00105521" w:rsidRPr="008419E5">
        <w:rPr>
          <w:b/>
        </w:rPr>
        <w:t>1,20 € na osobu a prenocovanie.</w:t>
      </w:r>
      <w:r w:rsidR="00BB5A46" w:rsidRPr="008419E5">
        <w:t xml:space="preserve"> </w:t>
      </w:r>
    </w:p>
    <w:p w:rsidR="0086213D" w:rsidRPr="008419E5" w:rsidRDefault="0086213D" w:rsidP="00105521"/>
    <w:p w:rsidR="00721A4A" w:rsidRPr="008419E5" w:rsidRDefault="00721A4A" w:rsidP="00105521"/>
    <w:p w:rsidR="00633D1E" w:rsidRPr="008419E5" w:rsidRDefault="00633D1E" w:rsidP="00633D1E">
      <w:pPr>
        <w:pStyle w:val="Nadpis4"/>
        <w:rPr>
          <w:rFonts w:eastAsia="Segoe Condensed"/>
        </w:rPr>
      </w:pPr>
      <w:r w:rsidRPr="008419E5">
        <w:rPr>
          <w:rFonts w:eastAsia="Segoe Condensed"/>
        </w:rPr>
        <w:t xml:space="preserve">Článok </w:t>
      </w:r>
      <w:r w:rsidR="00030D7D" w:rsidRPr="008419E5">
        <w:rPr>
          <w:rFonts w:eastAsia="Segoe Condensed"/>
        </w:rPr>
        <w:t>5</w:t>
      </w:r>
    </w:p>
    <w:p w:rsidR="00633D1E" w:rsidRPr="008419E5" w:rsidRDefault="00633D1E" w:rsidP="00633D1E"/>
    <w:p w:rsidR="00633D1E" w:rsidRPr="008419E5" w:rsidRDefault="00633D1E" w:rsidP="00633D1E">
      <w:pPr>
        <w:pStyle w:val="Nadpis4"/>
        <w:spacing w:line="240" w:lineRule="auto"/>
        <w:rPr>
          <w:rFonts w:eastAsia="Segoe Condensed"/>
          <w:u w:val="single"/>
        </w:rPr>
      </w:pPr>
      <w:r w:rsidRPr="008419E5">
        <w:rPr>
          <w:rFonts w:eastAsia="Segoe Condensed"/>
          <w:u w:val="single"/>
        </w:rPr>
        <w:t>DAŇ ZA PREDAJNÉ AUTOMATY</w:t>
      </w:r>
    </w:p>
    <w:p w:rsidR="009611BB" w:rsidRPr="008419E5" w:rsidRDefault="009611BB" w:rsidP="009611BB"/>
    <w:p w:rsidR="00633D1E" w:rsidRPr="008419E5" w:rsidRDefault="00633D1E" w:rsidP="00633D1E"/>
    <w:p w:rsidR="00633D1E" w:rsidRPr="008419E5" w:rsidRDefault="00633D1E" w:rsidP="00EE24D7">
      <w:pPr>
        <w:jc w:val="both"/>
      </w:pPr>
      <w:r w:rsidRPr="008419E5">
        <w:rPr>
          <w:bCs/>
        </w:rPr>
        <w:t>1.</w:t>
      </w:r>
      <w:r w:rsidRPr="008419E5">
        <w:t xml:space="preserve">Predmetom dane za predajné automaty sú prístroje a automaty, ktoré vydávajú tovar za odplatu </w:t>
      </w:r>
      <w:r w:rsidR="00EE24D7" w:rsidRPr="008419E5">
        <w:t xml:space="preserve">     </w:t>
      </w:r>
      <w:r w:rsidRPr="008419E5">
        <w:t>a sú umiestnené v priestoroch prístupných verejnosti.</w:t>
      </w:r>
    </w:p>
    <w:p w:rsidR="00633D1E" w:rsidRPr="008419E5" w:rsidRDefault="00EE24D7" w:rsidP="00EE24D7">
      <w:pPr>
        <w:ind w:hanging="142"/>
        <w:jc w:val="both"/>
      </w:pPr>
      <w:r w:rsidRPr="008419E5">
        <w:t xml:space="preserve">  </w:t>
      </w:r>
      <w:r w:rsidR="00633D1E" w:rsidRPr="008419E5">
        <w:t xml:space="preserve">Predmetom dane za predajné automaty nie sú automaty, ktoré vydávajú cestovné lístky verejnej </w:t>
      </w:r>
      <w:r w:rsidRPr="008419E5">
        <w:t xml:space="preserve">   </w:t>
      </w:r>
      <w:r w:rsidR="00633D1E" w:rsidRPr="008419E5">
        <w:t>dopravy.</w:t>
      </w:r>
    </w:p>
    <w:p w:rsidR="00633D1E" w:rsidRPr="008419E5" w:rsidRDefault="00633D1E" w:rsidP="00EE24D7">
      <w:pPr>
        <w:ind w:left="360" w:hanging="360"/>
        <w:jc w:val="both"/>
      </w:pPr>
      <w:r w:rsidRPr="008419E5">
        <w:rPr>
          <w:bCs/>
        </w:rPr>
        <w:t>2.</w:t>
      </w:r>
      <w:r w:rsidRPr="008419E5">
        <w:t xml:space="preserve"> Daňovníkom je fyzická osoba alebo právnická osoba, ktorá predajné automaty prevádzkuje.</w:t>
      </w:r>
    </w:p>
    <w:p w:rsidR="00633D1E" w:rsidRPr="008419E5" w:rsidRDefault="00633D1E" w:rsidP="00EE24D7">
      <w:pPr>
        <w:ind w:left="360" w:hanging="360"/>
        <w:jc w:val="both"/>
      </w:pPr>
      <w:r w:rsidRPr="008419E5">
        <w:rPr>
          <w:bCs/>
        </w:rPr>
        <w:t>3.</w:t>
      </w:r>
      <w:r w:rsidRPr="008419E5">
        <w:rPr>
          <w:b/>
          <w:bCs/>
        </w:rPr>
        <w:t xml:space="preserve"> </w:t>
      </w:r>
      <w:r w:rsidRPr="008419E5">
        <w:t xml:space="preserve"> Základom dane je počet predajných automatov.</w:t>
      </w:r>
    </w:p>
    <w:p w:rsidR="00633D1E" w:rsidRPr="008419E5" w:rsidRDefault="00633D1E" w:rsidP="00EE24D7">
      <w:pPr>
        <w:ind w:left="360" w:hanging="360"/>
        <w:jc w:val="both"/>
      </w:pPr>
      <w:r w:rsidRPr="008419E5">
        <w:rPr>
          <w:bCs/>
        </w:rPr>
        <w:t>4.</w:t>
      </w:r>
      <w:r w:rsidRPr="008419E5">
        <w:rPr>
          <w:b/>
          <w:bCs/>
        </w:rPr>
        <w:t xml:space="preserve"> </w:t>
      </w:r>
      <w:r w:rsidRPr="008419E5">
        <w:t xml:space="preserve"> Sadzba dane je </w:t>
      </w:r>
      <w:r w:rsidR="00EB21B6" w:rsidRPr="008419E5">
        <w:rPr>
          <w:b/>
        </w:rPr>
        <w:t>40</w:t>
      </w:r>
      <w:r w:rsidRPr="008419E5">
        <w:rPr>
          <w:b/>
        </w:rPr>
        <w:t xml:space="preserve">,- € </w:t>
      </w:r>
      <w:r w:rsidRPr="008419E5">
        <w:t>za jeden predajný automat a kalendárny rok</w:t>
      </w:r>
      <w:r w:rsidR="00981E68" w:rsidRPr="008419E5">
        <w:rPr>
          <w:b/>
          <w:bCs/>
        </w:rPr>
        <w:t>.</w:t>
      </w:r>
    </w:p>
    <w:p w:rsidR="00633D1E" w:rsidRPr="008419E5" w:rsidRDefault="00633D1E" w:rsidP="00EE24D7">
      <w:pPr>
        <w:ind w:left="360" w:hanging="360"/>
        <w:jc w:val="both"/>
      </w:pPr>
      <w:r w:rsidRPr="008419E5">
        <w:rPr>
          <w:bCs/>
        </w:rPr>
        <w:t>5.</w:t>
      </w:r>
      <w:r w:rsidRPr="008419E5">
        <w:t xml:space="preserve"> Daňová povinnosť vzniká prvým dňom kalendárneho mesiaca </w:t>
      </w:r>
      <w:r w:rsidR="00325015" w:rsidRPr="008419E5">
        <w:t xml:space="preserve">, </w:t>
      </w:r>
      <w:r w:rsidRPr="008419E5">
        <w:t>v ktorom sa predajný automat začal prevádzkovať</w:t>
      </w:r>
      <w:r w:rsidR="008D42A6" w:rsidRPr="008419E5">
        <w:t>,</w:t>
      </w:r>
      <w:r w:rsidRPr="008419E5">
        <w:t xml:space="preserve"> a zaniká posledným dňom mesiaca, v ktorom sa ukončilo jeho prevádzkovanie.</w:t>
      </w:r>
      <w:r w:rsidR="00325015" w:rsidRPr="008419E5">
        <w:t xml:space="preserve"> Ak dôjde v rámci jedného kalendárneho mesiaca k zmene správcu dane k tomu istému predmetu dane, vzniká daňová povinnosť u nového správcu dane prvým dňom mesiaca nasledujúceho po mesiaci, v ktorom došlo k zmene správcu dane.</w:t>
      </w:r>
    </w:p>
    <w:p w:rsidR="00633D1E" w:rsidRPr="008419E5" w:rsidRDefault="00633D1E" w:rsidP="00EE24D7">
      <w:pPr>
        <w:ind w:left="360" w:hanging="360"/>
        <w:jc w:val="both"/>
      </w:pPr>
      <w:r w:rsidRPr="008419E5">
        <w:rPr>
          <w:bCs/>
        </w:rPr>
        <w:t>6.</w:t>
      </w:r>
      <w:r w:rsidRPr="008419E5">
        <w:t xml:space="preserve"> Daňovník je povinný viesť evidenciu a identifikáciu predajných automatov,  ktorá musí obsahovať: </w:t>
      </w:r>
    </w:p>
    <w:p w:rsidR="00633D1E" w:rsidRPr="008419E5" w:rsidRDefault="00633D1E" w:rsidP="00721A4A">
      <w:pPr>
        <w:numPr>
          <w:ilvl w:val="0"/>
          <w:numId w:val="3"/>
        </w:numPr>
        <w:jc w:val="both"/>
      </w:pPr>
      <w:r w:rsidRPr="008419E5">
        <w:t>adresu miesta prevádzkovania a umiestnenie(poschodie, miestnosť)</w:t>
      </w:r>
    </w:p>
    <w:p w:rsidR="00633D1E" w:rsidRPr="008419E5" w:rsidRDefault="00633D1E" w:rsidP="00721A4A">
      <w:pPr>
        <w:numPr>
          <w:ilvl w:val="0"/>
          <w:numId w:val="3"/>
        </w:numPr>
        <w:jc w:val="both"/>
      </w:pPr>
      <w:r w:rsidRPr="008419E5">
        <w:t>druh a názov automatu (napr. na horúce nápoje, chladené nápoje, cigarety, potraviny)</w:t>
      </w:r>
    </w:p>
    <w:p w:rsidR="00633D1E" w:rsidRPr="008419E5" w:rsidRDefault="00633D1E" w:rsidP="00721A4A">
      <w:pPr>
        <w:numPr>
          <w:ilvl w:val="0"/>
          <w:numId w:val="3"/>
        </w:numPr>
        <w:jc w:val="both"/>
      </w:pPr>
      <w:r w:rsidRPr="008419E5">
        <w:t>druh tovarov (napr. káva, čaj, čokoláda)</w:t>
      </w:r>
    </w:p>
    <w:p w:rsidR="00633D1E" w:rsidRPr="008419E5" w:rsidRDefault="00633D1E" w:rsidP="00721A4A">
      <w:pPr>
        <w:numPr>
          <w:ilvl w:val="0"/>
          <w:numId w:val="3"/>
        </w:numPr>
        <w:jc w:val="both"/>
      </w:pPr>
      <w:r w:rsidRPr="008419E5">
        <w:t xml:space="preserve">výrobné číslo </w:t>
      </w:r>
    </w:p>
    <w:p w:rsidR="00633D1E" w:rsidRPr="008419E5" w:rsidRDefault="00633D1E" w:rsidP="00721A4A">
      <w:pPr>
        <w:numPr>
          <w:ilvl w:val="0"/>
          <w:numId w:val="3"/>
        </w:numPr>
        <w:jc w:val="both"/>
      </w:pPr>
      <w:r w:rsidRPr="008419E5">
        <w:t xml:space="preserve">dátum začatia prevádzkovania </w:t>
      </w:r>
    </w:p>
    <w:p w:rsidR="00633D1E" w:rsidRPr="008419E5" w:rsidRDefault="00633D1E" w:rsidP="00721A4A">
      <w:pPr>
        <w:numPr>
          <w:ilvl w:val="0"/>
          <w:numId w:val="3"/>
        </w:numPr>
        <w:jc w:val="both"/>
      </w:pPr>
      <w:r w:rsidRPr="008419E5">
        <w:t xml:space="preserve">dátum </w:t>
      </w:r>
      <w:r w:rsidR="00325015" w:rsidRPr="008419E5">
        <w:t>u</w:t>
      </w:r>
      <w:r w:rsidRPr="008419E5">
        <w:t>končenia prevádzkovania</w:t>
      </w:r>
      <w:r w:rsidR="004B0627" w:rsidRPr="008419E5">
        <w:t>.</w:t>
      </w:r>
    </w:p>
    <w:p w:rsidR="002E0782" w:rsidRPr="008419E5" w:rsidRDefault="002E0782" w:rsidP="00633D1E">
      <w:pPr>
        <w:pStyle w:val="Nadpis4"/>
        <w:spacing w:line="240" w:lineRule="auto"/>
        <w:rPr>
          <w:rFonts w:eastAsia="Segoe Condensed"/>
        </w:rPr>
      </w:pPr>
    </w:p>
    <w:p w:rsidR="00633D1E" w:rsidRPr="008419E5" w:rsidRDefault="00633D1E" w:rsidP="00633D1E">
      <w:pPr>
        <w:pStyle w:val="Nadpis4"/>
        <w:spacing w:line="240" w:lineRule="auto"/>
        <w:rPr>
          <w:rFonts w:eastAsia="Segoe Condensed"/>
        </w:rPr>
      </w:pPr>
      <w:r w:rsidRPr="008419E5">
        <w:rPr>
          <w:rFonts w:eastAsia="Segoe Condensed"/>
        </w:rPr>
        <w:t>Článok</w:t>
      </w:r>
      <w:r w:rsidR="00030D7D" w:rsidRPr="008419E5">
        <w:rPr>
          <w:rFonts w:eastAsia="Segoe Condensed"/>
        </w:rPr>
        <w:t xml:space="preserve"> 6</w:t>
      </w:r>
    </w:p>
    <w:p w:rsidR="00633D1E" w:rsidRPr="008419E5" w:rsidRDefault="00633D1E" w:rsidP="00633D1E"/>
    <w:p w:rsidR="00633D1E" w:rsidRPr="008419E5" w:rsidRDefault="00633D1E" w:rsidP="00633D1E">
      <w:pPr>
        <w:pStyle w:val="Nadpis4"/>
        <w:spacing w:line="240" w:lineRule="auto"/>
        <w:rPr>
          <w:rFonts w:eastAsia="Segoe Condensed"/>
          <w:u w:val="single"/>
        </w:rPr>
      </w:pPr>
      <w:r w:rsidRPr="008419E5">
        <w:rPr>
          <w:rFonts w:eastAsia="Segoe Condensed"/>
          <w:u w:val="single"/>
        </w:rPr>
        <w:t xml:space="preserve">DAŇ  ZA NEVÝHERNÉ HRACIE PRÍSTROJE </w:t>
      </w:r>
    </w:p>
    <w:p w:rsidR="00633D1E" w:rsidRPr="008419E5" w:rsidRDefault="00633D1E" w:rsidP="00633D1E"/>
    <w:p w:rsidR="00FC50EE" w:rsidRPr="008419E5" w:rsidRDefault="00FC50EE" w:rsidP="00633D1E">
      <w:pPr>
        <w:pStyle w:val="Zarkazkladnhotextu2"/>
        <w:spacing w:line="240" w:lineRule="auto"/>
        <w:jc w:val="both"/>
        <w:rPr>
          <w:bCs/>
        </w:rPr>
      </w:pPr>
    </w:p>
    <w:p w:rsidR="00633D1E" w:rsidRPr="008419E5" w:rsidRDefault="00633D1E" w:rsidP="00633D1E">
      <w:pPr>
        <w:pStyle w:val="Zarkazkladnhotextu2"/>
        <w:spacing w:line="240" w:lineRule="auto"/>
        <w:jc w:val="both"/>
      </w:pPr>
      <w:r w:rsidRPr="008419E5">
        <w:rPr>
          <w:bCs/>
        </w:rPr>
        <w:t>1.</w:t>
      </w:r>
      <w:r w:rsidRPr="008419E5">
        <w:t xml:space="preserve">  Predmetom dane za nevýherné hracie prístroje sú hracie prístroje, ktoré sa spúšťajú alebo prevádzkujú za odplatu, pričom tieto hracie prístroje nevydávajú peňažnú výhru a sú prevádzkované v priestoroch  prístupných verejnosti.</w:t>
      </w:r>
    </w:p>
    <w:p w:rsidR="00633D1E" w:rsidRPr="008419E5" w:rsidRDefault="00633D1E" w:rsidP="00633D1E">
      <w:pPr>
        <w:pStyle w:val="Zarkazkladnhotextu2"/>
        <w:spacing w:line="240" w:lineRule="auto"/>
        <w:jc w:val="both"/>
      </w:pPr>
      <w:r w:rsidRPr="008419E5">
        <w:rPr>
          <w:bCs/>
        </w:rPr>
        <w:t>2.</w:t>
      </w:r>
      <w:r w:rsidRPr="008419E5">
        <w:rPr>
          <w:b/>
          <w:bCs/>
        </w:rPr>
        <w:t xml:space="preserve"> </w:t>
      </w:r>
      <w:r w:rsidRPr="008419E5">
        <w:t xml:space="preserve"> Nevýherné hracie prístroje sú:</w:t>
      </w:r>
    </w:p>
    <w:p w:rsidR="00633D1E" w:rsidRPr="008419E5" w:rsidRDefault="00325015" w:rsidP="00325015">
      <w:pPr>
        <w:pStyle w:val="Zarkazkladnhotextu2"/>
        <w:spacing w:after="0" w:line="240" w:lineRule="auto"/>
        <w:ind w:left="567"/>
        <w:jc w:val="both"/>
      </w:pPr>
      <w:r w:rsidRPr="008419E5">
        <w:t xml:space="preserve">a)  </w:t>
      </w:r>
      <w:r w:rsidR="00633D1E" w:rsidRPr="008419E5">
        <w:t>elektronické prístroje na počítačové hry</w:t>
      </w:r>
      <w:r w:rsidR="00981E68" w:rsidRPr="008419E5">
        <w:t>,</w:t>
      </w:r>
    </w:p>
    <w:p w:rsidR="00633D1E" w:rsidRPr="008419E5" w:rsidRDefault="00325015" w:rsidP="00325015">
      <w:pPr>
        <w:pStyle w:val="Zarkazkladnhotextu2"/>
        <w:spacing w:after="0" w:line="240" w:lineRule="auto"/>
        <w:ind w:left="567"/>
        <w:jc w:val="both"/>
      </w:pPr>
      <w:r w:rsidRPr="008419E5">
        <w:t xml:space="preserve">b)  </w:t>
      </w:r>
      <w:r w:rsidR="00633D1E" w:rsidRPr="008419E5">
        <w:t>mechanické prístroje, elektronické prístroje, automaty a iné zariadenia na zábavné hry</w:t>
      </w:r>
      <w:r w:rsidR="00981E68" w:rsidRPr="008419E5">
        <w:t>.</w:t>
      </w:r>
      <w:r w:rsidR="00633D1E" w:rsidRPr="008419E5">
        <w:t xml:space="preserve"> </w:t>
      </w:r>
    </w:p>
    <w:p w:rsidR="00633D1E" w:rsidRPr="008419E5" w:rsidRDefault="00633D1E" w:rsidP="00633D1E">
      <w:pPr>
        <w:pStyle w:val="Zarkazkladnhotextu2"/>
        <w:spacing w:line="240" w:lineRule="auto"/>
        <w:jc w:val="both"/>
      </w:pPr>
      <w:r w:rsidRPr="008419E5">
        <w:rPr>
          <w:bCs/>
        </w:rPr>
        <w:t>3.</w:t>
      </w:r>
      <w:r w:rsidRPr="008419E5">
        <w:t xml:space="preserve"> Daňovníkom je fyzická osoba alebo právnická osoba, ktorá nevýherné hracie prístroje prevádzkuje</w:t>
      </w:r>
      <w:r w:rsidR="00981E68" w:rsidRPr="008419E5">
        <w:t>.</w:t>
      </w:r>
    </w:p>
    <w:p w:rsidR="00633D1E" w:rsidRPr="008419E5" w:rsidRDefault="00633D1E" w:rsidP="00633D1E">
      <w:pPr>
        <w:pStyle w:val="Zarkazkladnhotextu2"/>
        <w:spacing w:line="240" w:lineRule="auto"/>
        <w:jc w:val="both"/>
      </w:pPr>
      <w:r w:rsidRPr="008419E5">
        <w:rPr>
          <w:bCs/>
        </w:rPr>
        <w:t>4.</w:t>
      </w:r>
      <w:r w:rsidRPr="008419E5">
        <w:rPr>
          <w:b/>
          <w:bCs/>
        </w:rPr>
        <w:t xml:space="preserve"> </w:t>
      </w:r>
      <w:r w:rsidRPr="008419E5">
        <w:t xml:space="preserve"> Základom dane je počet nevýherných hracích prístrojov</w:t>
      </w:r>
      <w:r w:rsidR="00981E68" w:rsidRPr="008419E5">
        <w:t>.</w:t>
      </w:r>
    </w:p>
    <w:p w:rsidR="00633D1E" w:rsidRPr="008419E5" w:rsidRDefault="00633D1E" w:rsidP="00633D1E">
      <w:pPr>
        <w:pStyle w:val="Zarkazkladnhotextu2"/>
        <w:spacing w:line="240" w:lineRule="auto"/>
        <w:jc w:val="both"/>
        <w:rPr>
          <w:b/>
          <w:bCs/>
        </w:rPr>
      </w:pPr>
      <w:r w:rsidRPr="008419E5">
        <w:rPr>
          <w:bCs/>
        </w:rPr>
        <w:t>5.</w:t>
      </w:r>
      <w:r w:rsidRPr="008419E5">
        <w:rPr>
          <w:b/>
          <w:bCs/>
        </w:rPr>
        <w:t xml:space="preserve">  </w:t>
      </w:r>
      <w:r w:rsidRPr="008419E5">
        <w:t xml:space="preserve">Sadzba dane je </w:t>
      </w:r>
      <w:r w:rsidR="00EB21B6" w:rsidRPr="008419E5">
        <w:rPr>
          <w:b/>
        </w:rPr>
        <w:t>40</w:t>
      </w:r>
      <w:r w:rsidRPr="008419E5">
        <w:rPr>
          <w:b/>
        </w:rPr>
        <w:t xml:space="preserve">,- € </w:t>
      </w:r>
      <w:r w:rsidRPr="008419E5">
        <w:t>za jeden nevýherný hrací prístroj a kalendárny rok</w:t>
      </w:r>
      <w:r w:rsidR="00981E68" w:rsidRPr="008419E5">
        <w:t>.</w:t>
      </w:r>
    </w:p>
    <w:p w:rsidR="00633D1E" w:rsidRPr="008419E5" w:rsidRDefault="00633D1E" w:rsidP="00633D1E">
      <w:pPr>
        <w:pStyle w:val="Zarkazkladnhotextu2"/>
        <w:spacing w:line="240" w:lineRule="auto"/>
        <w:jc w:val="both"/>
        <w:rPr>
          <w:b/>
          <w:bCs/>
        </w:rPr>
      </w:pPr>
      <w:r w:rsidRPr="008419E5">
        <w:rPr>
          <w:bCs/>
        </w:rPr>
        <w:t>6.</w:t>
      </w:r>
      <w:r w:rsidRPr="008419E5">
        <w:rPr>
          <w:b/>
          <w:bCs/>
        </w:rPr>
        <w:t xml:space="preserve"> </w:t>
      </w:r>
      <w:r w:rsidRPr="008419E5">
        <w:t>Daňová povinnosť vzniká prvým dňom kalendárneho mesiaca , v ktorom sa nevýherný hrací prístroj začal prevádzkovať</w:t>
      </w:r>
      <w:r w:rsidR="00B86F8B" w:rsidRPr="008419E5">
        <w:t>,</w:t>
      </w:r>
      <w:r w:rsidRPr="008419E5">
        <w:t xml:space="preserve"> a zaniká posledným dňom mesiaca, v ktorom sa ukončilo jeho prevádzkovanie</w:t>
      </w:r>
      <w:r w:rsidR="00325015" w:rsidRPr="008419E5">
        <w:t>. Ak dôjde v rámci jedného kalendárneho mesiaca k zmene správcu dane k tomu istému predmetu dane, vzniká daňová povinnosť u nového správcu dane prvým dňom mesiaca nasledujúceho po mesiaci, v ktorom došlo k zmene správcu dane.</w:t>
      </w:r>
    </w:p>
    <w:p w:rsidR="00633D1E" w:rsidRPr="008419E5" w:rsidRDefault="00633D1E" w:rsidP="00633D1E">
      <w:pPr>
        <w:pStyle w:val="Zarkazkladnhotextu2"/>
        <w:spacing w:line="240" w:lineRule="auto"/>
        <w:jc w:val="both"/>
      </w:pPr>
      <w:r w:rsidRPr="008419E5">
        <w:rPr>
          <w:bCs/>
        </w:rPr>
        <w:t>7.</w:t>
      </w:r>
      <w:r w:rsidRPr="008419E5">
        <w:rPr>
          <w:b/>
          <w:bCs/>
        </w:rPr>
        <w:t xml:space="preserve"> </w:t>
      </w:r>
      <w:r w:rsidRPr="008419E5">
        <w:t xml:space="preserve"> Daňovník je povinný viesť evidenciu a identifikáciu nevýherných hracích prístrojov, ktorá musí obsahovať : </w:t>
      </w:r>
    </w:p>
    <w:p w:rsidR="00633D1E" w:rsidRPr="008419E5" w:rsidRDefault="00633D1E" w:rsidP="00721A4A">
      <w:pPr>
        <w:pStyle w:val="Zarkazkladnhotextu2"/>
        <w:numPr>
          <w:ilvl w:val="0"/>
          <w:numId w:val="4"/>
        </w:numPr>
        <w:spacing w:after="0" w:line="240" w:lineRule="auto"/>
        <w:jc w:val="both"/>
      </w:pPr>
      <w:r w:rsidRPr="008419E5">
        <w:t>adresa miesta prevádzkovania a umiestnenie (poschodie, miestnosť)</w:t>
      </w:r>
    </w:p>
    <w:p w:rsidR="00633D1E" w:rsidRPr="008419E5" w:rsidRDefault="00633D1E" w:rsidP="00721A4A">
      <w:pPr>
        <w:pStyle w:val="Zarkazkladnhotextu2"/>
        <w:numPr>
          <w:ilvl w:val="0"/>
          <w:numId w:val="4"/>
        </w:numPr>
        <w:spacing w:after="0" w:line="240" w:lineRule="auto"/>
        <w:jc w:val="both"/>
      </w:pPr>
      <w:r w:rsidRPr="008419E5">
        <w:t>druh a názov prístroja (elektronický prístroj na počítačové hry, mechanický prístroj, elektronický prístroj, automat a iné zariadenie na zábavné hry)</w:t>
      </w:r>
    </w:p>
    <w:p w:rsidR="00633D1E" w:rsidRPr="008419E5" w:rsidRDefault="00633D1E" w:rsidP="00721A4A">
      <w:pPr>
        <w:pStyle w:val="Zarkazkladnhotextu2"/>
        <w:numPr>
          <w:ilvl w:val="0"/>
          <w:numId w:val="4"/>
        </w:numPr>
        <w:spacing w:after="0" w:line="240" w:lineRule="auto"/>
        <w:jc w:val="both"/>
      </w:pPr>
      <w:r w:rsidRPr="008419E5">
        <w:t>identifikačné číslo</w:t>
      </w:r>
    </w:p>
    <w:p w:rsidR="00633D1E" w:rsidRPr="008419E5" w:rsidRDefault="00633D1E" w:rsidP="00721A4A">
      <w:pPr>
        <w:pStyle w:val="Zarkazkladnhotextu2"/>
        <w:numPr>
          <w:ilvl w:val="0"/>
          <w:numId w:val="4"/>
        </w:numPr>
        <w:spacing w:after="0" w:line="240" w:lineRule="auto"/>
        <w:jc w:val="both"/>
      </w:pPr>
      <w:r w:rsidRPr="008419E5">
        <w:t>výrobné číslo</w:t>
      </w:r>
    </w:p>
    <w:p w:rsidR="00633D1E" w:rsidRPr="008419E5" w:rsidRDefault="00633D1E" w:rsidP="00721A4A">
      <w:pPr>
        <w:pStyle w:val="Zarkazkladnhotextu2"/>
        <w:numPr>
          <w:ilvl w:val="0"/>
          <w:numId w:val="4"/>
        </w:numPr>
        <w:spacing w:after="0" w:line="240" w:lineRule="auto"/>
        <w:jc w:val="both"/>
      </w:pPr>
      <w:r w:rsidRPr="008419E5">
        <w:t>dátum začatia prevádzkovania</w:t>
      </w:r>
    </w:p>
    <w:p w:rsidR="00F8355B" w:rsidRDefault="00633D1E" w:rsidP="00BB5A46">
      <w:pPr>
        <w:pStyle w:val="Zarkazkladnhotextu2"/>
        <w:numPr>
          <w:ilvl w:val="0"/>
          <w:numId w:val="4"/>
        </w:numPr>
        <w:spacing w:after="0" w:line="240" w:lineRule="auto"/>
        <w:jc w:val="both"/>
        <w:rPr>
          <w:b/>
        </w:rPr>
      </w:pPr>
      <w:r w:rsidRPr="008419E5">
        <w:t>dátum</w:t>
      </w:r>
      <w:r w:rsidR="00325015" w:rsidRPr="008419E5">
        <w:t xml:space="preserve"> u</w:t>
      </w:r>
      <w:r w:rsidRPr="008419E5">
        <w:t>končenia prevádzkovania</w:t>
      </w:r>
      <w:r w:rsidR="004B0627" w:rsidRPr="008419E5">
        <w:t>.</w:t>
      </w:r>
      <w:r w:rsidR="00BB5A46">
        <w:rPr>
          <w:b/>
        </w:rPr>
        <w:t xml:space="preserve"> </w:t>
      </w:r>
    </w:p>
    <w:p w:rsidR="00F8355B" w:rsidRDefault="00F8355B" w:rsidP="00633D1E">
      <w:pPr>
        <w:pStyle w:val="Zkladntext"/>
        <w:jc w:val="center"/>
        <w:rPr>
          <w:b/>
        </w:rPr>
      </w:pPr>
    </w:p>
    <w:p w:rsidR="00633D1E" w:rsidRPr="008419E5" w:rsidRDefault="00633D1E" w:rsidP="00633D1E">
      <w:pPr>
        <w:pStyle w:val="Zkladntext"/>
        <w:jc w:val="center"/>
        <w:rPr>
          <w:b/>
        </w:rPr>
      </w:pPr>
      <w:r w:rsidRPr="008419E5">
        <w:rPr>
          <w:b/>
        </w:rPr>
        <w:t xml:space="preserve">Článok </w:t>
      </w:r>
      <w:r w:rsidR="00030D7D" w:rsidRPr="008419E5">
        <w:rPr>
          <w:b/>
        </w:rPr>
        <w:t>7</w:t>
      </w:r>
    </w:p>
    <w:p w:rsidR="002142CC" w:rsidRPr="008419E5" w:rsidRDefault="002142CC" w:rsidP="00633D1E">
      <w:pPr>
        <w:pStyle w:val="Zkladntext"/>
        <w:jc w:val="center"/>
        <w:rPr>
          <w:b/>
        </w:rPr>
      </w:pPr>
    </w:p>
    <w:p w:rsidR="00633D1E" w:rsidRPr="008419E5" w:rsidRDefault="00633D1E" w:rsidP="00633D1E">
      <w:pPr>
        <w:pStyle w:val="Nadpis4"/>
        <w:rPr>
          <w:rFonts w:eastAsia="Segoe Condensed"/>
          <w:u w:val="single"/>
        </w:rPr>
      </w:pPr>
      <w:r w:rsidRPr="008419E5">
        <w:rPr>
          <w:rFonts w:eastAsia="Segoe Condensed"/>
          <w:u w:val="single"/>
        </w:rPr>
        <w:t>SPOLOČNÉ  USTANOVENIA</w:t>
      </w:r>
    </w:p>
    <w:p w:rsidR="00633D1E" w:rsidRPr="008419E5" w:rsidRDefault="00633D1E" w:rsidP="00633D1E"/>
    <w:p w:rsidR="008C0066" w:rsidRPr="008419E5" w:rsidRDefault="00BD7383" w:rsidP="00BD7383">
      <w:pPr>
        <w:ind w:left="284"/>
      </w:pPr>
      <w:r w:rsidRPr="008419E5">
        <w:t>1.  Splatnosť miestnych daní určí správca dane v</w:t>
      </w:r>
      <w:r w:rsidR="00FC50EE" w:rsidRPr="008419E5">
        <w:t> </w:t>
      </w:r>
      <w:r w:rsidRPr="008419E5">
        <w:t>rozhodnutí</w:t>
      </w:r>
      <w:r w:rsidR="00FC50EE" w:rsidRPr="008419E5">
        <w:t>.</w:t>
      </w:r>
    </w:p>
    <w:p w:rsidR="00633D1E" w:rsidRPr="008419E5" w:rsidRDefault="00BD7383" w:rsidP="00BD7383">
      <w:pPr>
        <w:ind w:left="284"/>
        <w:jc w:val="both"/>
      </w:pPr>
      <w:r w:rsidRPr="008419E5">
        <w:t>2</w:t>
      </w:r>
      <w:r w:rsidR="008C0066" w:rsidRPr="008419E5">
        <w:t>.</w:t>
      </w:r>
      <w:r w:rsidR="00FC50EE" w:rsidRPr="008419E5">
        <w:t xml:space="preserve"> </w:t>
      </w:r>
      <w:r w:rsidR="00633D1E" w:rsidRPr="008419E5">
        <w:t xml:space="preserve"> Daňovník je povinný označiť platbu miestnej dane variabilným</w:t>
      </w:r>
      <w:r w:rsidR="0001335F" w:rsidRPr="008419E5">
        <w:t xml:space="preserve"> a špecifickým</w:t>
      </w:r>
      <w:r w:rsidR="00633D1E" w:rsidRPr="008419E5">
        <w:t xml:space="preserve">  symbolom, ktorý je uvedený v rozhodnutí.</w:t>
      </w:r>
    </w:p>
    <w:p w:rsidR="00633D1E" w:rsidRPr="008419E5" w:rsidRDefault="00BD7383" w:rsidP="002142CC">
      <w:pPr>
        <w:ind w:left="284"/>
        <w:jc w:val="both"/>
      </w:pPr>
      <w:r w:rsidRPr="008419E5">
        <w:t>3</w:t>
      </w:r>
      <w:r w:rsidR="008C0066" w:rsidRPr="008419E5">
        <w:t>.</w:t>
      </w:r>
      <w:r w:rsidR="00633D1E" w:rsidRPr="008419E5">
        <w:t xml:space="preserve">  Správca dane ustanovuje, že </w:t>
      </w:r>
      <w:r w:rsidR="00D61DC8" w:rsidRPr="008419E5">
        <w:t xml:space="preserve">v súlade s § 99e ods. 9 zák. 582/2004 </w:t>
      </w:r>
      <w:proofErr w:type="spellStart"/>
      <w:r w:rsidR="00D61DC8" w:rsidRPr="008419E5">
        <w:t>Z.z</w:t>
      </w:r>
      <w:proofErr w:type="spellEnd"/>
      <w:r w:rsidR="00D61DC8" w:rsidRPr="008419E5">
        <w:t>.</w:t>
      </w:r>
      <w:r w:rsidR="00633D1E" w:rsidRPr="008419E5">
        <w:t xml:space="preserve">  nebude vyrubovať ani vyberať pre daň z nehnuteľností, daň za predajné automaty a daň  za nevýherné hracie prístroje</w:t>
      </w:r>
      <w:r w:rsidR="00D61DC8" w:rsidRPr="008419E5">
        <w:t xml:space="preserve"> v úhrne do  sumy  3,- €</w:t>
      </w:r>
      <w:r w:rsidR="00C26EE4" w:rsidRPr="008419E5">
        <w:t>.</w:t>
      </w:r>
    </w:p>
    <w:p w:rsidR="008C0066" w:rsidRPr="008419E5" w:rsidRDefault="008C0066" w:rsidP="00BD7383">
      <w:pPr>
        <w:ind w:left="426"/>
        <w:jc w:val="both"/>
      </w:pPr>
    </w:p>
    <w:p w:rsidR="002142CC" w:rsidRPr="008419E5" w:rsidRDefault="002142CC" w:rsidP="00633D1E">
      <w:pPr>
        <w:jc w:val="both"/>
      </w:pPr>
    </w:p>
    <w:p w:rsidR="000F46A8" w:rsidRPr="008419E5" w:rsidRDefault="00633D1E" w:rsidP="00BD7383">
      <w:pPr>
        <w:rPr>
          <w:b/>
        </w:rPr>
      </w:pPr>
      <w:r w:rsidRPr="008419E5">
        <w:lastRenderedPageBreak/>
        <w:t xml:space="preserve">     </w:t>
      </w:r>
    </w:p>
    <w:p w:rsidR="00633D1E" w:rsidRPr="008419E5" w:rsidRDefault="00633D1E" w:rsidP="004B3440">
      <w:pPr>
        <w:pStyle w:val="Zkladntext"/>
        <w:jc w:val="center"/>
        <w:rPr>
          <w:b/>
        </w:rPr>
      </w:pPr>
      <w:r w:rsidRPr="008419E5">
        <w:rPr>
          <w:b/>
        </w:rPr>
        <w:t xml:space="preserve">Článok </w:t>
      </w:r>
      <w:r w:rsidR="00030D7D" w:rsidRPr="008419E5">
        <w:rPr>
          <w:b/>
        </w:rPr>
        <w:t>8</w:t>
      </w:r>
    </w:p>
    <w:p w:rsidR="002142CC" w:rsidRDefault="002142CC" w:rsidP="004B3440">
      <w:pPr>
        <w:pStyle w:val="Zkladntext"/>
        <w:jc w:val="center"/>
      </w:pPr>
    </w:p>
    <w:p w:rsidR="00633D1E" w:rsidRDefault="00633D1E" w:rsidP="00633D1E">
      <w:pPr>
        <w:pStyle w:val="Zkladntext"/>
        <w:jc w:val="center"/>
        <w:rPr>
          <w:b/>
          <w:u w:val="single"/>
        </w:rPr>
      </w:pPr>
      <w:r>
        <w:rPr>
          <w:b/>
          <w:u w:val="single"/>
        </w:rPr>
        <w:t>Z Á V E R E Č N É   U S T A N O V E N I E</w:t>
      </w:r>
    </w:p>
    <w:p w:rsidR="00633D1E" w:rsidRPr="00B029E3" w:rsidRDefault="00633D1E" w:rsidP="00633D1E">
      <w:pPr>
        <w:pStyle w:val="Zkladntext"/>
        <w:jc w:val="center"/>
        <w:rPr>
          <w:b/>
          <w:color w:val="FF0000"/>
          <w:u w:val="single"/>
        </w:rPr>
      </w:pPr>
    </w:p>
    <w:p w:rsidR="009F308E" w:rsidRPr="000471AD" w:rsidRDefault="009F308E" w:rsidP="00721A4A">
      <w:pPr>
        <w:pStyle w:val="Zkladntext"/>
        <w:numPr>
          <w:ilvl w:val="0"/>
          <w:numId w:val="19"/>
        </w:numPr>
        <w:spacing w:after="0"/>
        <w:jc w:val="both"/>
      </w:pPr>
      <w:r w:rsidRPr="000471AD">
        <w:t>Návrh  tohto VZN bol zverejnený na úradnej tabuli mesta</w:t>
      </w:r>
      <w:r w:rsidR="000471AD" w:rsidRPr="000471AD">
        <w:t xml:space="preserve"> a na webovom sídle mesta dňa 26.11.2024</w:t>
      </w:r>
      <w:r w:rsidRPr="000471AD">
        <w:t>.</w:t>
      </w:r>
    </w:p>
    <w:p w:rsidR="00155DB8" w:rsidRPr="00446CBE" w:rsidRDefault="00155DB8" w:rsidP="00721A4A">
      <w:pPr>
        <w:pStyle w:val="Zkladntext"/>
        <w:numPr>
          <w:ilvl w:val="0"/>
          <w:numId w:val="19"/>
        </w:numPr>
        <w:spacing w:after="0"/>
        <w:jc w:val="both"/>
      </w:pPr>
      <w:r w:rsidRPr="00446CBE">
        <w:rPr>
          <w:color w:val="000000" w:themeColor="text1"/>
        </w:rPr>
        <w:t xml:space="preserve">Týmto VZN </w:t>
      </w:r>
      <w:r w:rsidR="007B31D8">
        <w:rPr>
          <w:color w:val="000000" w:themeColor="text1"/>
        </w:rPr>
        <w:t>sa ruší</w:t>
      </w:r>
      <w:r w:rsidRPr="00446CBE">
        <w:rPr>
          <w:color w:val="000000" w:themeColor="text1"/>
        </w:rPr>
        <w:t xml:space="preserve"> VZN č</w:t>
      </w:r>
      <w:r w:rsidR="00F8355B">
        <w:t xml:space="preserve">. 10/2023 </w:t>
      </w:r>
      <w:r w:rsidRPr="00446CBE">
        <w:rPr>
          <w:color w:val="000000" w:themeColor="text1"/>
        </w:rPr>
        <w:t>o miestnych daniach</w:t>
      </w:r>
      <w:r w:rsidR="007B31D8">
        <w:rPr>
          <w:color w:val="000000" w:themeColor="text1"/>
        </w:rPr>
        <w:t xml:space="preserve"> zo dňa </w:t>
      </w:r>
      <w:r w:rsidR="00F8355B">
        <w:t>13.12.2023</w:t>
      </w:r>
      <w:r w:rsidRPr="00C31CBE">
        <w:t xml:space="preserve">. </w:t>
      </w:r>
    </w:p>
    <w:p w:rsidR="008B7590" w:rsidRDefault="007B31D8" w:rsidP="00721A4A">
      <w:pPr>
        <w:pStyle w:val="Zkladntext"/>
        <w:numPr>
          <w:ilvl w:val="0"/>
          <w:numId w:val="19"/>
        </w:numPr>
        <w:spacing w:after="0"/>
        <w:jc w:val="both"/>
      </w:pPr>
      <w:r>
        <w:t xml:space="preserve">Toto VZN bolo schválené </w:t>
      </w:r>
      <w:r w:rsidR="008B7590">
        <w:t>Mestsk</w:t>
      </w:r>
      <w:r>
        <w:t>ým</w:t>
      </w:r>
      <w:r w:rsidR="008B7590">
        <w:t xml:space="preserve"> zastupiteľstvo</w:t>
      </w:r>
      <w:r>
        <w:t>m</w:t>
      </w:r>
      <w:r w:rsidR="008B7590">
        <w:t xml:space="preserve"> v Ružomberku </w:t>
      </w:r>
      <w:r>
        <w:t xml:space="preserve">dňa </w:t>
      </w:r>
      <w:r w:rsidRPr="00C31CBE">
        <w:t>1</w:t>
      </w:r>
      <w:r w:rsidR="000471AD">
        <w:t>1.12.2024</w:t>
      </w:r>
      <w:r w:rsidRPr="00C31CBE">
        <w:t xml:space="preserve"> </w:t>
      </w:r>
      <w:r w:rsidR="008B7590" w:rsidRPr="00C31CBE">
        <w:t xml:space="preserve"> </w:t>
      </w:r>
      <w:r w:rsidR="008B7590">
        <w:t xml:space="preserve">3/5-novou väčšinou hlasov prítomných poslancov. </w:t>
      </w:r>
    </w:p>
    <w:p w:rsidR="00633D1E" w:rsidRDefault="00633D1E" w:rsidP="00721A4A">
      <w:pPr>
        <w:pStyle w:val="Zkladntext"/>
        <w:numPr>
          <w:ilvl w:val="0"/>
          <w:numId w:val="19"/>
        </w:numPr>
        <w:spacing w:after="0"/>
        <w:jc w:val="both"/>
      </w:pPr>
      <w:r>
        <w:t xml:space="preserve">Pri uplatňovaní tohto VZN sa vychádzalo zo zákona č. 582/2004 </w:t>
      </w:r>
      <w:proofErr w:type="spellStart"/>
      <w:r>
        <w:t>Z.z</w:t>
      </w:r>
      <w:proofErr w:type="spellEnd"/>
      <w:r>
        <w:t>. a pokiaľ v tomto VZN nie je podrobnejšia úprava, odkazuje sa na citovaný zákon o miestnych daniach a miestnom poplatku za komunálne odpady a drobné stavebné odpady.</w:t>
      </w:r>
    </w:p>
    <w:p w:rsidR="00633D1E" w:rsidRDefault="00633D1E" w:rsidP="00721A4A">
      <w:pPr>
        <w:pStyle w:val="Zkladntext"/>
        <w:numPr>
          <w:ilvl w:val="0"/>
          <w:numId w:val="19"/>
        </w:numPr>
        <w:spacing w:after="0"/>
        <w:jc w:val="both"/>
      </w:pPr>
      <w:r>
        <w:t xml:space="preserve">Pri </w:t>
      </w:r>
      <w:proofErr w:type="spellStart"/>
      <w:r>
        <w:t>dorubovaní</w:t>
      </w:r>
      <w:proofErr w:type="spellEnd"/>
      <w:r>
        <w:t xml:space="preserve"> miestnych daní za predchádzajúce roky sa postupuje podľa VZN </w:t>
      </w:r>
      <w:r w:rsidR="00464E32">
        <w:t>účinného</w:t>
      </w:r>
      <w:r>
        <w:t xml:space="preserve"> v príslušnom roku.</w:t>
      </w:r>
    </w:p>
    <w:p w:rsidR="00633D1E" w:rsidRPr="000471AD" w:rsidRDefault="00633D1E" w:rsidP="00721A4A">
      <w:pPr>
        <w:pStyle w:val="Zkladntext"/>
        <w:numPr>
          <w:ilvl w:val="0"/>
          <w:numId w:val="19"/>
        </w:numPr>
        <w:spacing w:after="0"/>
        <w:jc w:val="both"/>
      </w:pPr>
      <w:r w:rsidRPr="000471AD">
        <w:t xml:space="preserve">Toto VZN bolo </w:t>
      </w:r>
      <w:r w:rsidR="003D6E18" w:rsidRPr="000471AD">
        <w:t>vyhlásené zverejnením</w:t>
      </w:r>
      <w:r w:rsidRPr="000471AD">
        <w:t xml:space="preserve"> na úradnej tabuli  a na </w:t>
      </w:r>
      <w:r w:rsidR="003D6E18" w:rsidRPr="000471AD">
        <w:t>webovom sídle</w:t>
      </w:r>
      <w:r w:rsidRPr="000471AD">
        <w:t xml:space="preserve"> mesta </w:t>
      </w:r>
      <w:r w:rsidR="009647B1" w:rsidRPr="000471AD">
        <w:t>dňa</w:t>
      </w:r>
      <w:r w:rsidR="00446CBE" w:rsidRPr="000471AD">
        <w:t xml:space="preserve"> 1</w:t>
      </w:r>
      <w:r w:rsidR="00CE0172">
        <w:t>2</w:t>
      </w:r>
      <w:r w:rsidR="00446CBE" w:rsidRPr="000471AD">
        <w:t>.12.20</w:t>
      </w:r>
      <w:r w:rsidR="00EB21B6" w:rsidRPr="000471AD">
        <w:t>2</w:t>
      </w:r>
      <w:r w:rsidR="000471AD" w:rsidRPr="000471AD">
        <w:t>4</w:t>
      </w:r>
      <w:r w:rsidRPr="000471AD">
        <w:t>.</w:t>
      </w:r>
    </w:p>
    <w:p w:rsidR="009A4DAB" w:rsidRDefault="009A4DAB" w:rsidP="009A4DAB">
      <w:pPr>
        <w:pStyle w:val="Zkladntext"/>
        <w:spacing w:after="0"/>
        <w:jc w:val="both"/>
      </w:pPr>
      <w:r>
        <w:t xml:space="preserve">      7. </w:t>
      </w:r>
      <w:r w:rsidR="00CE0172">
        <w:t xml:space="preserve">  </w:t>
      </w:r>
      <w:r>
        <w:t>Toto VZN je platné dňom jeho vyvesenia na úradnej tabuli v Ružomberku.</w:t>
      </w:r>
    </w:p>
    <w:p w:rsidR="00155DB8" w:rsidRPr="0076585F" w:rsidRDefault="009A4DAB" w:rsidP="009A4DAB">
      <w:pPr>
        <w:pStyle w:val="Zkladntext"/>
        <w:spacing w:after="0"/>
        <w:jc w:val="both"/>
        <w:rPr>
          <w:color w:val="FF0000"/>
        </w:rPr>
      </w:pPr>
      <w:r>
        <w:rPr>
          <w:color w:val="FF0000"/>
        </w:rPr>
        <w:t xml:space="preserve">      </w:t>
      </w:r>
      <w:r>
        <w:t xml:space="preserve">8. </w:t>
      </w:r>
      <w:r w:rsidR="00CE0172">
        <w:t xml:space="preserve">  </w:t>
      </w:r>
      <w:r w:rsidR="00155DB8">
        <w:t xml:space="preserve">Toto VZN nadobúda účinnosť </w:t>
      </w:r>
      <w:r w:rsidR="00F8355B">
        <w:t>od 1. januára 2025</w:t>
      </w:r>
      <w:r w:rsidR="00155DB8" w:rsidRPr="00C31CBE">
        <w:t>.</w:t>
      </w:r>
    </w:p>
    <w:p w:rsidR="000F46A8" w:rsidRDefault="000F46A8" w:rsidP="003D6E18">
      <w:pPr>
        <w:pStyle w:val="Zkladntext"/>
        <w:ind w:left="360"/>
      </w:pPr>
    </w:p>
    <w:p w:rsidR="000F46A8" w:rsidRDefault="000F46A8" w:rsidP="00633D1E">
      <w:pPr>
        <w:pStyle w:val="Zkladntext"/>
      </w:pPr>
    </w:p>
    <w:p w:rsidR="00BB5A46" w:rsidRDefault="00E76413" w:rsidP="00633D1E">
      <w:pPr>
        <w:pStyle w:val="Zkladntext"/>
      </w:pPr>
      <w:r>
        <w:t xml:space="preserve">                                                                              </w:t>
      </w:r>
    </w:p>
    <w:p w:rsidR="00BB5A46" w:rsidRDefault="00BB5A46" w:rsidP="00633D1E">
      <w:pPr>
        <w:pStyle w:val="Zkladntext"/>
      </w:pPr>
    </w:p>
    <w:p w:rsidR="00633D1E" w:rsidRPr="00E76413" w:rsidRDefault="00BB5A46" w:rsidP="00633D1E">
      <w:pPr>
        <w:pStyle w:val="Zkladntext"/>
        <w:rPr>
          <w:b/>
          <w:bCs/>
        </w:rPr>
      </w:pPr>
      <w:r>
        <w:t xml:space="preserve">                                                                               </w:t>
      </w:r>
      <w:r w:rsidR="00E76413">
        <w:t xml:space="preserve">    </w:t>
      </w:r>
      <w:r w:rsidR="00EB21B6">
        <w:rPr>
          <w:b/>
          <w:bCs/>
        </w:rPr>
        <w:t>J</w:t>
      </w:r>
      <w:r w:rsidR="00E76413">
        <w:rPr>
          <w:b/>
          <w:bCs/>
        </w:rPr>
        <w:t xml:space="preserve">UDr. </w:t>
      </w:r>
      <w:r w:rsidR="00EB21B6">
        <w:rPr>
          <w:b/>
          <w:bCs/>
        </w:rPr>
        <w:t xml:space="preserve">Ľubomír </w:t>
      </w:r>
      <w:proofErr w:type="spellStart"/>
      <w:r w:rsidR="00EB21B6">
        <w:rPr>
          <w:b/>
          <w:bCs/>
        </w:rPr>
        <w:t>Kubáň</w:t>
      </w:r>
      <w:proofErr w:type="spellEnd"/>
      <w:r w:rsidR="00E76413">
        <w:t xml:space="preserve">       </w:t>
      </w:r>
    </w:p>
    <w:p w:rsidR="00B60FBA" w:rsidRPr="00962A18" w:rsidRDefault="00633D1E" w:rsidP="002117B9">
      <w:pPr>
        <w:pStyle w:val="Zkladntext"/>
        <w:rPr>
          <w:rFonts w:ascii="Arial" w:hAnsi="Arial" w:cs="Arial"/>
        </w:rPr>
      </w:pPr>
      <w:r>
        <w:rPr>
          <w:b/>
        </w:rPr>
        <w:t xml:space="preserve">                                                                            </w:t>
      </w:r>
      <w:r w:rsidR="0037404B">
        <w:rPr>
          <w:b/>
        </w:rPr>
        <w:t xml:space="preserve">          </w:t>
      </w:r>
      <w:r>
        <w:rPr>
          <w:b/>
        </w:rPr>
        <w:t xml:space="preserve">    primátor </w:t>
      </w:r>
      <w:r w:rsidR="0037404B">
        <w:rPr>
          <w:b/>
        </w:rPr>
        <w:t>mesta</w:t>
      </w:r>
    </w:p>
    <w:sectPr w:rsidR="00B60FBA" w:rsidRPr="00962A18" w:rsidSect="0072642F">
      <w:headerReference w:type="default" r:id="rId9"/>
      <w:pgSz w:w="11907" w:h="16839" w:code="9"/>
      <w:pgMar w:top="1440" w:right="1134" w:bottom="1843" w:left="1134" w:header="357"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CD" w:rsidRDefault="00FB51CD">
      <w:r>
        <w:separator/>
      </w:r>
    </w:p>
  </w:endnote>
  <w:endnote w:type="continuationSeparator" w:id="0">
    <w:p w:rsidR="00FB51CD" w:rsidRDefault="00FB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Arial"/>
    <w:charset w:val="00"/>
    <w:family w:val="swiss"/>
    <w:pitch w:val="variable"/>
    <w:sig w:usb0="A00002AF" w:usb1="4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iddenHorzOCR">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CD" w:rsidRDefault="00FB51CD">
      <w:r>
        <w:separator/>
      </w:r>
    </w:p>
  </w:footnote>
  <w:footnote w:type="continuationSeparator" w:id="0">
    <w:p w:rsidR="00FB51CD" w:rsidRDefault="00FB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44" w:rsidRPr="00C5506D" w:rsidRDefault="00235785" w:rsidP="00C5506D">
    <w:pPr>
      <w:pStyle w:val="Hlavika0"/>
      <w:rPr>
        <w:szCs w:val="28"/>
      </w:rPr>
    </w:pPr>
    <w:r>
      <w:rPr>
        <w:rFonts w:ascii="Calibri" w:hAnsi="Calibri" w:cs="Calibri"/>
        <w:noProof/>
      </w:rPr>
      <w:drawing>
        <wp:inline distT="0" distB="0" distL="0" distR="0" wp14:anchorId="0A0E7068" wp14:editId="66FB06E4">
          <wp:extent cx="6120765" cy="640684"/>
          <wp:effectExtent l="0" t="0" r="0" b="7620"/>
          <wp:docPr id="52916659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765" cy="64068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B0A295E"/>
    <w:lvl w:ilvl="0">
      <w:start w:val="1"/>
      <w:numFmt w:val="decimal"/>
      <w:lvlText w:val="%1."/>
      <w:lvlJc w:val="left"/>
      <w:pPr>
        <w:tabs>
          <w:tab w:val="num" w:pos="643"/>
        </w:tabs>
        <w:ind w:left="643" w:hanging="360"/>
      </w:pPr>
    </w:lvl>
  </w:abstractNum>
  <w:abstractNum w:abstractNumId="1">
    <w:nsid w:val="FFFFFF83"/>
    <w:multiLevelType w:val="singleLevel"/>
    <w:tmpl w:val="54E65534"/>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5238AA0E"/>
    <w:lvl w:ilvl="0">
      <w:start w:val="1"/>
      <w:numFmt w:val="decimal"/>
      <w:lvlText w:val="%1."/>
      <w:lvlJc w:val="left"/>
      <w:pPr>
        <w:tabs>
          <w:tab w:val="num" w:pos="360"/>
        </w:tabs>
        <w:ind w:left="360" w:hanging="360"/>
      </w:pPr>
    </w:lvl>
  </w:abstractNum>
  <w:abstractNum w:abstractNumId="3">
    <w:nsid w:val="FFFFFF89"/>
    <w:multiLevelType w:val="singleLevel"/>
    <w:tmpl w:val="5AE6963A"/>
    <w:lvl w:ilvl="0">
      <w:start w:val="1"/>
      <w:numFmt w:val="bullet"/>
      <w:lvlText w:val=""/>
      <w:lvlJc w:val="left"/>
      <w:pPr>
        <w:tabs>
          <w:tab w:val="num" w:pos="360"/>
        </w:tabs>
        <w:ind w:left="360" w:hanging="360"/>
      </w:pPr>
      <w:rPr>
        <w:rFonts w:ascii="Symbol" w:hAnsi="Symbol" w:hint="default"/>
      </w:rPr>
    </w:lvl>
  </w:abstractNum>
  <w:abstractNum w:abstractNumId="4">
    <w:nsid w:val="04113AE2"/>
    <w:multiLevelType w:val="multilevel"/>
    <w:tmpl w:val="19A8B170"/>
    <w:lvl w:ilvl="0">
      <w:start w:val="1"/>
      <w:numFmt w:val="lowerLetter"/>
      <w:lvlText w:val="%1)"/>
      <w:lvlJc w:val="left"/>
      <w:pPr>
        <w:ind w:left="720" w:hanging="360"/>
      </w:pPr>
      <w:rPr>
        <w:rFonts w:ascii="Arial" w:hAnsi="Arial" w:cs="Arial" w:hint="default"/>
        <w:b w:val="0"/>
        <w:i w:val="0"/>
        <w:color w:val="auto"/>
        <w:sz w:val="22"/>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F317F6B"/>
    <w:multiLevelType w:val="multilevel"/>
    <w:tmpl w:val="1258FF36"/>
    <w:lvl w:ilvl="0">
      <w:start w:val="1"/>
      <w:numFmt w:val="upperRoman"/>
      <w:lvlText w:val="%1."/>
      <w:lvlJc w:val="right"/>
      <w:pPr>
        <w:ind w:left="1434" w:hanging="360"/>
      </w:pPr>
      <w:rPr>
        <w:rFonts w:ascii="Arial" w:hAnsi="Arial" w:cs="Arial" w:hint="default"/>
        <w:b w:val="0"/>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6">
    <w:nsid w:val="10E5548F"/>
    <w:multiLevelType w:val="multilevel"/>
    <w:tmpl w:val="5E52D63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DE6411"/>
    <w:multiLevelType w:val="hybridMultilevel"/>
    <w:tmpl w:val="6324F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57450"/>
    <w:multiLevelType w:val="multilevel"/>
    <w:tmpl w:val="4B3247B4"/>
    <w:lvl w:ilvl="0">
      <w:start w:val="1"/>
      <w:numFmt w:val="upperRoman"/>
      <w:lvlText w:val="%1."/>
      <w:lvlJc w:val="right"/>
      <w:pPr>
        <w:ind w:left="1434" w:hanging="360"/>
      </w:pPr>
      <w:rPr>
        <w:rFonts w:ascii="Arial" w:hAnsi="Arial" w:cs="Arial" w:hint="default"/>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9">
    <w:nsid w:val="1D230B6D"/>
    <w:multiLevelType w:val="multilevel"/>
    <w:tmpl w:val="E6BAED8C"/>
    <w:lvl w:ilvl="0">
      <w:start w:val="1"/>
      <w:numFmt w:val="decimal"/>
      <w:lvlText w:val="%1."/>
      <w:lvlJc w:val="left"/>
      <w:pPr>
        <w:ind w:left="360" w:hanging="360"/>
      </w:pPr>
      <w:rPr>
        <w:rFonts w:ascii="Arial" w:hAnsi="Arial" w:cs="Arial" w:hint="default"/>
        <w:b w:val="0"/>
        <w:sz w:val="22"/>
        <w:szCs w:val="24"/>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nsid w:val="21BB45CC"/>
    <w:multiLevelType w:val="hybridMultilevel"/>
    <w:tmpl w:val="E1ECDF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495716C"/>
    <w:multiLevelType w:val="multilevel"/>
    <w:tmpl w:val="96444C08"/>
    <w:lvl w:ilvl="0">
      <w:start w:val="1"/>
      <w:numFmt w:val="lowerLetter"/>
      <w:lvlText w:val="%1)"/>
      <w:lvlJc w:val="left"/>
      <w:pPr>
        <w:ind w:left="720" w:hanging="360"/>
      </w:pPr>
      <w:rPr>
        <w:rFonts w:ascii="Arial" w:hAnsi="Arial" w:cs="Arial" w:hint="default"/>
        <w:b w:val="0"/>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7B68FB"/>
    <w:multiLevelType w:val="hybridMultilevel"/>
    <w:tmpl w:val="EDF8CA2C"/>
    <w:lvl w:ilvl="0" w:tplc="6F465342">
      <w:start w:val="1"/>
      <w:numFmt w:val="decimal"/>
      <w:lvlText w:val="%1."/>
      <w:lvlJc w:val="left"/>
      <w:pPr>
        <w:ind w:left="720" w:hanging="360"/>
      </w:pPr>
      <w:rPr>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8DF1035"/>
    <w:multiLevelType w:val="hybridMultilevel"/>
    <w:tmpl w:val="F990D312"/>
    <w:lvl w:ilvl="0" w:tplc="041B0005">
      <w:start w:val="1"/>
      <w:numFmt w:val="bullet"/>
      <w:lvlText w:val=""/>
      <w:lvlJc w:val="left"/>
      <w:pPr>
        <w:tabs>
          <w:tab w:val="num" w:pos="1080"/>
        </w:tabs>
        <w:ind w:left="1080" w:hanging="360"/>
      </w:pPr>
      <w:rPr>
        <w:rFonts w:ascii="Wingdings" w:hAnsi="Wingdings" w:hint="default"/>
      </w:rPr>
    </w:lvl>
    <w:lvl w:ilvl="1" w:tplc="041B0003">
      <w:start w:val="1"/>
      <w:numFmt w:val="bullet"/>
      <w:lvlText w:val="o"/>
      <w:lvlJc w:val="left"/>
      <w:pPr>
        <w:tabs>
          <w:tab w:val="num" w:pos="1800"/>
        </w:tabs>
        <w:ind w:left="1800" w:hanging="360"/>
      </w:pPr>
      <w:rPr>
        <w:rFonts w:ascii="Courier New" w:hAnsi="Courier New" w:cs="Times New Roman"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Times New Roman"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Times New Roman"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4">
    <w:nsid w:val="3B445244"/>
    <w:multiLevelType w:val="multilevel"/>
    <w:tmpl w:val="EAA0B916"/>
    <w:lvl w:ilvl="0">
      <w:start w:val="1"/>
      <w:numFmt w:val="upperRoman"/>
      <w:lvlText w:val="%1."/>
      <w:lvlJc w:val="right"/>
      <w:pPr>
        <w:ind w:left="1434" w:hanging="360"/>
      </w:pPr>
      <w:rPr>
        <w:rFonts w:ascii="Arial" w:hAnsi="Arial" w:cs="Arial" w:hint="default"/>
        <w:b w:val="0"/>
        <w:strike w:val="0"/>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5">
    <w:nsid w:val="3F5562CA"/>
    <w:multiLevelType w:val="multilevel"/>
    <w:tmpl w:val="7FD8FE56"/>
    <w:lvl w:ilvl="0">
      <w:start w:val="1"/>
      <w:numFmt w:val="upperRoman"/>
      <w:lvlText w:val="%1."/>
      <w:lvlJc w:val="right"/>
      <w:pPr>
        <w:ind w:left="1434" w:hanging="360"/>
      </w:pPr>
      <w:rPr>
        <w:rFonts w:ascii="Arial" w:hAnsi="Arial" w:cs="Arial" w:hint="default"/>
        <w:b w:val="0"/>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6">
    <w:nsid w:val="488715EC"/>
    <w:multiLevelType w:val="multilevel"/>
    <w:tmpl w:val="F002351C"/>
    <w:lvl w:ilvl="0">
      <w:start w:val="1"/>
      <w:numFmt w:val="lowerLetter"/>
      <w:lvlText w:val="%1)"/>
      <w:lvlJc w:val="left"/>
      <w:pPr>
        <w:ind w:left="644" w:hanging="360"/>
      </w:pPr>
      <w:rPr>
        <w:rFonts w:ascii="Arial" w:hAnsi="Arial" w:cs="Arial" w:hint="default"/>
        <w:b w:val="0"/>
        <w:color w:val="000000" w:themeColor="text1"/>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D10B9F"/>
    <w:multiLevelType w:val="multilevel"/>
    <w:tmpl w:val="091CE4E8"/>
    <w:lvl w:ilvl="0">
      <w:start w:val="1"/>
      <w:numFmt w:val="lowerLetter"/>
      <w:lvlText w:val="%1)"/>
      <w:lvlJc w:val="left"/>
      <w:pPr>
        <w:ind w:left="720" w:hanging="360"/>
      </w:pPr>
      <w:rPr>
        <w:rFonts w:ascii="Arial" w:hAnsi="Arial" w:cs="Arial" w:hint="default"/>
        <w:color w:val="auto"/>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FC7402D"/>
    <w:multiLevelType w:val="hybridMultilevel"/>
    <w:tmpl w:val="259C1F7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9">
    <w:nsid w:val="5C6B365C"/>
    <w:multiLevelType w:val="multilevel"/>
    <w:tmpl w:val="AD6EC2FC"/>
    <w:lvl w:ilvl="0">
      <w:start w:val="1"/>
      <w:numFmt w:val="upperRoman"/>
      <w:lvlText w:val="%1."/>
      <w:lvlJc w:val="right"/>
      <w:pPr>
        <w:ind w:left="1440" w:hanging="360"/>
      </w:pPr>
      <w:rPr>
        <w:rFonts w:ascii="Arial" w:hAnsi="Arial" w:cs="Arial" w:hint="default"/>
        <w:sz w:val="22"/>
        <w:szCs w:val="24"/>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nsid w:val="60090E77"/>
    <w:multiLevelType w:val="multilevel"/>
    <w:tmpl w:val="AEE29792"/>
    <w:lvl w:ilvl="0">
      <w:start w:val="1"/>
      <w:numFmt w:val="upperRoman"/>
      <w:lvlText w:val="%1."/>
      <w:lvlJc w:val="right"/>
      <w:pPr>
        <w:ind w:left="1434" w:hanging="360"/>
      </w:pPr>
      <w:rPr>
        <w:rFonts w:ascii="Arial" w:hAnsi="Arial" w:cs="Arial" w:hint="default"/>
        <w:b w:val="0"/>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1">
    <w:nsid w:val="603C26C7"/>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22">
    <w:nsid w:val="649622F3"/>
    <w:multiLevelType w:val="hybridMultilevel"/>
    <w:tmpl w:val="BB7640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6CE47E3"/>
    <w:multiLevelType w:val="multilevel"/>
    <w:tmpl w:val="8D046C5C"/>
    <w:lvl w:ilvl="0">
      <w:start w:val="1"/>
      <w:numFmt w:val="upperRoman"/>
      <w:lvlText w:val="%1."/>
      <w:lvlJc w:val="right"/>
      <w:pPr>
        <w:ind w:left="1434" w:hanging="360"/>
      </w:pPr>
      <w:rPr>
        <w:rFonts w:ascii="Arial" w:hAnsi="Arial" w:cs="Arial" w:hint="default"/>
        <w:b w:val="0"/>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24">
    <w:nsid w:val="690B09CE"/>
    <w:multiLevelType w:val="hybridMultilevel"/>
    <w:tmpl w:val="9D868E46"/>
    <w:lvl w:ilvl="0" w:tplc="041B0005">
      <w:start w:val="1"/>
      <w:numFmt w:val="bullet"/>
      <w:lvlText w:val=""/>
      <w:lvlJc w:val="left"/>
      <w:pPr>
        <w:tabs>
          <w:tab w:val="num" w:pos="1140"/>
        </w:tabs>
        <w:ind w:left="1140" w:hanging="360"/>
      </w:pPr>
      <w:rPr>
        <w:rFonts w:ascii="Wingdings" w:hAnsi="Wingdings" w:hint="default"/>
      </w:rPr>
    </w:lvl>
    <w:lvl w:ilvl="1" w:tplc="041B0003">
      <w:start w:val="1"/>
      <w:numFmt w:val="bullet"/>
      <w:lvlText w:val="o"/>
      <w:lvlJc w:val="left"/>
      <w:pPr>
        <w:tabs>
          <w:tab w:val="num" w:pos="1860"/>
        </w:tabs>
        <w:ind w:left="1860" w:hanging="360"/>
      </w:pPr>
      <w:rPr>
        <w:rFonts w:ascii="Courier New" w:hAnsi="Courier New" w:cs="Times New Roman" w:hint="default"/>
      </w:rPr>
    </w:lvl>
    <w:lvl w:ilvl="2" w:tplc="041B0005">
      <w:start w:val="1"/>
      <w:numFmt w:val="bullet"/>
      <w:lvlText w:val=""/>
      <w:lvlJc w:val="left"/>
      <w:pPr>
        <w:tabs>
          <w:tab w:val="num" w:pos="2580"/>
        </w:tabs>
        <w:ind w:left="2580" w:hanging="360"/>
      </w:pPr>
      <w:rPr>
        <w:rFonts w:ascii="Wingdings" w:hAnsi="Wingdings" w:hint="default"/>
      </w:rPr>
    </w:lvl>
    <w:lvl w:ilvl="3" w:tplc="041B0001">
      <w:start w:val="1"/>
      <w:numFmt w:val="bullet"/>
      <w:lvlText w:val=""/>
      <w:lvlJc w:val="left"/>
      <w:pPr>
        <w:tabs>
          <w:tab w:val="num" w:pos="3300"/>
        </w:tabs>
        <w:ind w:left="3300" w:hanging="360"/>
      </w:pPr>
      <w:rPr>
        <w:rFonts w:ascii="Symbol" w:hAnsi="Symbol" w:hint="default"/>
      </w:rPr>
    </w:lvl>
    <w:lvl w:ilvl="4" w:tplc="041B0003">
      <w:start w:val="1"/>
      <w:numFmt w:val="bullet"/>
      <w:lvlText w:val="o"/>
      <w:lvlJc w:val="left"/>
      <w:pPr>
        <w:tabs>
          <w:tab w:val="num" w:pos="4020"/>
        </w:tabs>
        <w:ind w:left="4020" w:hanging="360"/>
      </w:pPr>
      <w:rPr>
        <w:rFonts w:ascii="Courier New" w:hAnsi="Courier New" w:cs="Times New Roman" w:hint="default"/>
      </w:rPr>
    </w:lvl>
    <w:lvl w:ilvl="5" w:tplc="041B0005">
      <w:start w:val="1"/>
      <w:numFmt w:val="bullet"/>
      <w:lvlText w:val=""/>
      <w:lvlJc w:val="left"/>
      <w:pPr>
        <w:tabs>
          <w:tab w:val="num" w:pos="4740"/>
        </w:tabs>
        <w:ind w:left="4740" w:hanging="360"/>
      </w:pPr>
      <w:rPr>
        <w:rFonts w:ascii="Wingdings" w:hAnsi="Wingdings" w:hint="default"/>
      </w:rPr>
    </w:lvl>
    <w:lvl w:ilvl="6" w:tplc="041B0001">
      <w:start w:val="1"/>
      <w:numFmt w:val="bullet"/>
      <w:lvlText w:val=""/>
      <w:lvlJc w:val="left"/>
      <w:pPr>
        <w:tabs>
          <w:tab w:val="num" w:pos="5460"/>
        </w:tabs>
        <w:ind w:left="5460" w:hanging="360"/>
      </w:pPr>
      <w:rPr>
        <w:rFonts w:ascii="Symbol" w:hAnsi="Symbol" w:hint="default"/>
      </w:rPr>
    </w:lvl>
    <w:lvl w:ilvl="7" w:tplc="041B0003">
      <w:start w:val="1"/>
      <w:numFmt w:val="bullet"/>
      <w:lvlText w:val="o"/>
      <w:lvlJc w:val="left"/>
      <w:pPr>
        <w:tabs>
          <w:tab w:val="num" w:pos="6180"/>
        </w:tabs>
        <w:ind w:left="6180" w:hanging="360"/>
      </w:pPr>
      <w:rPr>
        <w:rFonts w:ascii="Courier New" w:hAnsi="Courier New" w:cs="Times New Roman" w:hint="default"/>
      </w:rPr>
    </w:lvl>
    <w:lvl w:ilvl="8" w:tplc="041B0005">
      <w:start w:val="1"/>
      <w:numFmt w:val="bullet"/>
      <w:lvlText w:val=""/>
      <w:lvlJc w:val="left"/>
      <w:pPr>
        <w:tabs>
          <w:tab w:val="num" w:pos="6900"/>
        </w:tabs>
        <w:ind w:left="6900" w:hanging="360"/>
      </w:pPr>
      <w:rPr>
        <w:rFonts w:ascii="Wingdings" w:hAnsi="Wingdings" w:hint="default"/>
      </w:rPr>
    </w:lvl>
  </w:abstractNum>
  <w:abstractNum w:abstractNumId="25">
    <w:nsid w:val="732C1FCB"/>
    <w:multiLevelType w:val="hybridMultilevel"/>
    <w:tmpl w:val="F16C71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8411FBD"/>
    <w:multiLevelType w:val="hybridMultilevel"/>
    <w:tmpl w:val="A290F596"/>
    <w:lvl w:ilvl="0" w:tplc="08BA0BF8">
      <w:start w:val="1"/>
      <w:numFmt w:val="upperRoman"/>
      <w:lvlText w:val="%1."/>
      <w:lvlJc w:val="left"/>
      <w:pPr>
        <w:ind w:left="2154" w:hanging="720"/>
      </w:pPr>
      <w:rPr>
        <w:rFonts w:eastAsia="Times New Roman" w:hint="default"/>
        <w:b w:val="0"/>
        <w:strike w:val="0"/>
      </w:rPr>
    </w:lvl>
    <w:lvl w:ilvl="1" w:tplc="041B0019" w:tentative="1">
      <w:start w:val="1"/>
      <w:numFmt w:val="lowerLetter"/>
      <w:lvlText w:val="%2."/>
      <w:lvlJc w:val="left"/>
      <w:pPr>
        <w:ind w:left="2514" w:hanging="360"/>
      </w:pPr>
    </w:lvl>
    <w:lvl w:ilvl="2" w:tplc="041B001B" w:tentative="1">
      <w:start w:val="1"/>
      <w:numFmt w:val="lowerRoman"/>
      <w:lvlText w:val="%3."/>
      <w:lvlJc w:val="right"/>
      <w:pPr>
        <w:ind w:left="3234" w:hanging="180"/>
      </w:pPr>
    </w:lvl>
    <w:lvl w:ilvl="3" w:tplc="041B000F" w:tentative="1">
      <w:start w:val="1"/>
      <w:numFmt w:val="decimal"/>
      <w:lvlText w:val="%4."/>
      <w:lvlJc w:val="left"/>
      <w:pPr>
        <w:ind w:left="3954" w:hanging="360"/>
      </w:pPr>
    </w:lvl>
    <w:lvl w:ilvl="4" w:tplc="041B0019" w:tentative="1">
      <w:start w:val="1"/>
      <w:numFmt w:val="lowerLetter"/>
      <w:lvlText w:val="%5."/>
      <w:lvlJc w:val="left"/>
      <w:pPr>
        <w:ind w:left="4674" w:hanging="360"/>
      </w:pPr>
    </w:lvl>
    <w:lvl w:ilvl="5" w:tplc="041B001B" w:tentative="1">
      <w:start w:val="1"/>
      <w:numFmt w:val="lowerRoman"/>
      <w:lvlText w:val="%6."/>
      <w:lvlJc w:val="right"/>
      <w:pPr>
        <w:ind w:left="5394" w:hanging="180"/>
      </w:pPr>
    </w:lvl>
    <w:lvl w:ilvl="6" w:tplc="041B000F" w:tentative="1">
      <w:start w:val="1"/>
      <w:numFmt w:val="decimal"/>
      <w:lvlText w:val="%7."/>
      <w:lvlJc w:val="left"/>
      <w:pPr>
        <w:ind w:left="6114" w:hanging="360"/>
      </w:pPr>
    </w:lvl>
    <w:lvl w:ilvl="7" w:tplc="041B0019" w:tentative="1">
      <w:start w:val="1"/>
      <w:numFmt w:val="lowerLetter"/>
      <w:lvlText w:val="%8."/>
      <w:lvlJc w:val="left"/>
      <w:pPr>
        <w:ind w:left="6834" w:hanging="360"/>
      </w:pPr>
    </w:lvl>
    <w:lvl w:ilvl="8" w:tplc="041B001B" w:tentative="1">
      <w:start w:val="1"/>
      <w:numFmt w:val="lowerRoman"/>
      <w:lvlText w:val="%9."/>
      <w:lvlJc w:val="right"/>
      <w:pPr>
        <w:ind w:left="7554" w:hanging="180"/>
      </w:pPr>
    </w:lvl>
  </w:abstractNum>
  <w:abstractNum w:abstractNumId="27">
    <w:nsid w:val="7C1514A7"/>
    <w:multiLevelType w:val="multilevel"/>
    <w:tmpl w:val="AAF298A4"/>
    <w:lvl w:ilvl="0">
      <w:start w:val="1"/>
      <w:numFmt w:val="upperRoman"/>
      <w:lvlText w:val="%1."/>
      <w:lvlJc w:val="right"/>
      <w:pPr>
        <w:ind w:left="1434" w:hanging="360"/>
      </w:pPr>
      <w:rPr>
        <w:rFonts w:ascii="Arial" w:hAnsi="Arial" w:cs="Arial" w:hint="default"/>
        <w:sz w:val="22"/>
        <w:szCs w:val="24"/>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num w:numId="1">
    <w:abstractNumId w:val="21"/>
  </w:num>
  <w:num w:numId="2">
    <w:abstractNumId w:val="18"/>
  </w:num>
  <w:num w:numId="3">
    <w:abstractNumId w:val="13"/>
  </w:num>
  <w:num w:numId="4">
    <w:abstractNumId w:val="24"/>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5"/>
  </w:num>
  <w:num w:numId="21">
    <w:abstractNumId w:val="10"/>
  </w:num>
  <w:num w:numId="22">
    <w:abstractNumId w:val="7"/>
  </w:num>
  <w:num w:numId="23">
    <w:abstractNumId w:val="26"/>
  </w:num>
  <w:num w:numId="24">
    <w:abstractNumId w:val="8"/>
  </w:num>
  <w:num w:numId="25">
    <w:abstractNumId w:val="22"/>
  </w:num>
  <w:num w:numId="26">
    <w:abstractNumId w:val="2"/>
  </w:num>
  <w:num w:numId="27">
    <w:abstractNumId w:val="3"/>
  </w:num>
  <w:num w:numId="28">
    <w:abstractNumId w:val="0"/>
  </w:num>
  <w:num w:numId="2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1E"/>
    <w:rsid w:val="000065F3"/>
    <w:rsid w:val="00007B06"/>
    <w:rsid w:val="00011E22"/>
    <w:rsid w:val="0001335F"/>
    <w:rsid w:val="00015F84"/>
    <w:rsid w:val="00024CD5"/>
    <w:rsid w:val="00030D7D"/>
    <w:rsid w:val="00031DDF"/>
    <w:rsid w:val="00035BEB"/>
    <w:rsid w:val="00041902"/>
    <w:rsid w:val="00046CEA"/>
    <w:rsid w:val="000471AD"/>
    <w:rsid w:val="00091E96"/>
    <w:rsid w:val="000952CA"/>
    <w:rsid w:val="00097990"/>
    <w:rsid w:val="000C35DC"/>
    <w:rsid w:val="000C3851"/>
    <w:rsid w:val="000C3C8B"/>
    <w:rsid w:val="000C405D"/>
    <w:rsid w:val="000D1C57"/>
    <w:rsid w:val="000D38B8"/>
    <w:rsid w:val="000D54B8"/>
    <w:rsid w:val="000D620D"/>
    <w:rsid w:val="000E0186"/>
    <w:rsid w:val="000E4950"/>
    <w:rsid w:val="000E72EE"/>
    <w:rsid w:val="000F46A8"/>
    <w:rsid w:val="000F5DD4"/>
    <w:rsid w:val="000F652E"/>
    <w:rsid w:val="00105521"/>
    <w:rsid w:val="00106C58"/>
    <w:rsid w:val="00121A63"/>
    <w:rsid w:val="00140FBE"/>
    <w:rsid w:val="001421BA"/>
    <w:rsid w:val="00155DB8"/>
    <w:rsid w:val="00160482"/>
    <w:rsid w:val="001616BD"/>
    <w:rsid w:val="001635B5"/>
    <w:rsid w:val="00164241"/>
    <w:rsid w:val="0017339F"/>
    <w:rsid w:val="00190C26"/>
    <w:rsid w:val="00197F3A"/>
    <w:rsid w:val="001A2F48"/>
    <w:rsid w:val="001A32C5"/>
    <w:rsid w:val="001C1D08"/>
    <w:rsid w:val="001C5DB7"/>
    <w:rsid w:val="001D5842"/>
    <w:rsid w:val="001E0E16"/>
    <w:rsid w:val="001F4EA1"/>
    <w:rsid w:val="001F7EC0"/>
    <w:rsid w:val="00203B3F"/>
    <w:rsid w:val="0020749A"/>
    <w:rsid w:val="002117B9"/>
    <w:rsid w:val="002142CC"/>
    <w:rsid w:val="00217929"/>
    <w:rsid w:val="00221A74"/>
    <w:rsid w:val="00231683"/>
    <w:rsid w:val="00235785"/>
    <w:rsid w:val="00241649"/>
    <w:rsid w:val="00243B38"/>
    <w:rsid w:val="00247362"/>
    <w:rsid w:val="002662A1"/>
    <w:rsid w:val="00272D93"/>
    <w:rsid w:val="00274584"/>
    <w:rsid w:val="002769F5"/>
    <w:rsid w:val="002807DD"/>
    <w:rsid w:val="002811EF"/>
    <w:rsid w:val="0029642A"/>
    <w:rsid w:val="002C575E"/>
    <w:rsid w:val="002E0782"/>
    <w:rsid w:val="002F6481"/>
    <w:rsid w:val="003144AF"/>
    <w:rsid w:val="00320577"/>
    <w:rsid w:val="00325015"/>
    <w:rsid w:val="00333A53"/>
    <w:rsid w:val="00341C23"/>
    <w:rsid w:val="0034235F"/>
    <w:rsid w:val="0035536C"/>
    <w:rsid w:val="0035604F"/>
    <w:rsid w:val="003700A8"/>
    <w:rsid w:val="0037404B"/>
    <w:rsid w:val="00377718"/>
    <w:rsid w:val="00380A3A"/>
    <w:rsid w:val="003A187F"/>
    <w:rsid w:val="003A5FE8"/>
    <w:rsid w:val="003B3E3B"/>
    <w:rsid w:val="003B7683"/>
    <w:rsid w:val="003C0C41"/>
    <w:rsid w:val="003C2F0F"/>
    <w:rsid w:val="003D66C4"/>
    <w:rsid w:val="003D6E18"/>
    <w:rsid w:val="003E0F1B"/>
    <w:rsid w:val="003E32A7"/>
    <w:rsid w:val="003E373D"/>
    <w:rsid w:val="003E595B"/>
    <w:rsid w:val="003E61AD"/>
    <w:rsid w:val="00401229"/>
    <w:rsid w:val="00401528"/>
    <w:rsid w:val="00405AF5"/>
    <w:rsid w:val="004220AB"/>
    <w:rsid w:val="004341AD"/>
    <w:rsid w:val="00437DAE"/>
    <w:rsid w:val="00446CBE"/>
    <w:rsid w:val="00450D4D"/>
    <w:rsid w:val="0045226E"/>
    <w:rsid w:val="004524CD"/>
    <w:rsid w:val="00464E32"/>
    <w:rsid w:val="004665C8"/>
    <w:rsid w:val="0048603D"/>
    <w:rsid w:val="00491EE2"/>
    <w:rsid w:val="004951FD"/>
    <w:rsid w:val="00495B0A"/>
    <w:rsid w:val="00495F47"/>
    <w:rsid w:val="004A5003"/>
    <w:rsid w:val="004B0627"/>
    <w:rsid w:val="004B3440"/>
    <w:rsid w:val="004D7A6E"/>
    <w:rsid w:val="004E18DC"/>
    <w:rsid w:val="004F357D"/>
    <w:rsid w:val="0050217E"/>
    <w:rsid w:val="00506C58"/>
    <w:rsid w:val="005457C5"/>
    <w:rsid w:val="005557A8"/>
    <w:rsid w:val="00563ECD"/>
    <w:rsid w:val="00566CF2"/>
    <w:rsid w:val="00575C5C"/>
    <w:rsid w:val="00576C16"/>
    <w:rsid w:val="005850F8"/>
    <w:rsid w:val="00592ABE"/>
    <w:rsid w:val="005C5199"/>
    <w:rsid w:val="005C5B3A"/>
    <w:rsid w:val="005C7418"/>
    <w:rsid w:val="005C79B4"/>
    <w:rsid w:val="005D1D3F"/>
    <w:rsid w:val="005D5922"/>
    <w:rsid w:val="005E1E8A"/>
    <w:rsid w:val="005F0F3F"/>
    <w:rsid w:val="00601A49"/>
    <w:rsid w:val="006079CE"/>
    <w:rsid w:val="0061311A"/>
    <w:rsid w:val="00620989"/>
    <w:rsid w:val="0062482E"/>
    <w:rsid w:val="00633D1E"/>
    <w:rsid w:val="00635985"/>
    <w:rsid w:val="00635CDE"/>
    <w:rsid w:val="00642C80"/>
    <w:rsid w:val="00656299"/>
    <w:rsid w:val="006600AD"/>
    <w:rsid w:val="00661306"/>
    <w:rsid w:val="00664B7B"/>
    <w:rsid w:val="00676DFA"/>
    <w:rsid w:val="00684C9B"/>
    <w:rsid w:val="00692015"/>
    <w:rsid w:val="006972E4"/>
    <w:rsid w:val="006A0021"/>
    <w:rsid w:val="006B0D59"/>
    <w:rsid w:val="006B6ACB"/>
    <w:rsid w:val="006C349B"/>
    <w:rsid w:val="006C5587"/>
    <w:rsid w:val="006D2670"/>
    <w:rsid w:val="006E6F90"/>
    <w:rsid w:val="006F68F8"/>
    <w:rsid w:val="006F7053"/>
    <w:rsid w:val="00700E5E"/>
    <w:rsid w:val="007058EB"/>
    <w:rsid w:val="00706F36"/>
    <w:rsid w:val="00716C21"/>
    <w:rsid w:val="00717E5C"/>
    <w:rsid w:val="00720D0D"/>
    <w:rsid w:val="00721A4A"/>
    <w:rsid w:val="00721F65"/>
    <w:rsid w:val="007258CF"/>
    <w:rsid w:val="0072642F"/>
    <w:rsid w:val="00731368"/>
    <w:rsid w:val="007412F1"/>
    <w:rsid w:val="007500AC"/>
    <w:rsid w:val="0075097C"/>
    <w:rsid w:val="0075492D"/>
    <w:rsid w:val="007573C1"/>
    <w:rsid w:val="00761449"/>
    <w:rsid w:val="0076585F"/>
    <w:rsid w:val="00770C1F"/>
    <w:rsid w:val="00770F80"/>
    <w:rsid w:val="007758E0"/>
    <w:rsid w:val="0078136C"/>
    <w:rsid w:val="00782160"/>
    <w:rsid w:val="007B31D8"/>
    <w:rsid w:val="007C060A"/>
    <w:rsid w:val="007C4239"/>
    <w:rsid w:val="007D161B"/>
    <w:rsid w:val="007E3DB8"/>
    <w:rsid w:val="007F510B"/>
    <w:rsid w:val="007F67CB"/>
    <w:rsid w:val="007F7594"/>
    <w:rsid w:val="00812A2C"/>
    <w:rsid w:val="00814D78"/>
    <w:rsid w:val="00821325"/>
    <w:rsid w:val="0082249C"/>
    <w:rsid w:val="008242E8"/>
    <w:rsid w:val="00826534"/>
    <w:rsid w:val="00833209"/>
    <w:rsid w:val="008419E5"/>
    <w:rsid w:val="008467BB"/>
    <w:rsid w:val="00850FD8"/>
    <w:rsid w:val="00851909"/>
    <w:rsid w:val="0085561E"/>
    <w:rsid w:val="0086213D"/>
    <w:rsid w:val="00863972"/>
    <w:rsid w:val="00866C3C"/>
    <w:rsid w:val="008748CE"/>
    <w:rsid w:val="00881AA7"/>
    <w:rsid w:val="008938C6"/>
    <w:rsid w:val="008A267F"/>
    <w:rsid w:val="008A3917"/>
    <w:rsid w:val="008B0980"/>
    <w:rsid w:val="008B0D79"/>
    <w:rsid w:val="008B148D"/>
    <w:rsid w:val="008B500E"/>
    <w:rsid w:val="008B7590"/>
    <w:rsid w:val="008C0066"/>
    <w:rsid w:val="008C627B"/>
    <w:rsid w:val="008D42A6"/>
    <w:rsid w:val="008D459A"/>
    <w:rsid w:val="008E1F91"/>
    <w:rsid w:val="008E63D2"/>
    <w:rsid w:val="00916C96"/>
    <w:rsid w:val="00925578"/>
    <w:rsid w:val="0093261B"/>
    <w:rsid w:val="00934141"/>
    <w:rsid w:val="009349D4"/>
    <w:rsid w:val="00942281"/>
    <w:rsid w:val="009611BB"/>
    <w:rsid w:val="009615C9"/>
    <w:rsid w:val="009621B9"/>
    <w:rsid w:val="00962A18"/>
    <w:rsid w:val="009647B1"/>
    <w:rsid w:val="00981E68"/>
    <w:rsid w:val="00997D67"/>
    <w:rsid w:val="009A4DAB"/>
    <w:rsid w:val="009A5C8D"/>
    <w:rsid w:val="009A7A33"/>
    <w:rsid w:val="009B55FE"/>
    <w:rsid w:val="009B6E41"/>
    <w:rsid w:val="009C007F"/>
    <w:rsid w:val="009C180D"/>
    <w:rsid w:val="009D0515"/>
    <w:rsid w:val="009D1C1A"/>
    <w:rsid w:val="009D3C64"/>
    <w:rsid w:val="009E4526"/>
    <w:rsid w:val="009E62FE"/>
    <w:rsid w:val="009F308E"/>
    <w:rsid w:val="009F5C86"/>
    <w:rsid w:val="009F60FC"/>
    <w:rsid w:val="00A04F3B"/>
    <w:rsid w:val="00A26C2A"/>
    <w:rsid w:val="00A31EBE"/>
    <w:rsid w:val="00A40905"/>
    <w:rsid w:val="00A53573"/>
    <w:rsid w:val="00A55D08"/>
    <w:rsid w:val="00A65C40"/>
    <w:rsid w:val="00A6704B"/>
    <w:rsid w:val="00A72FD6"/>
    <w:rsid w:val="00A7503D"/>
    <w:rsid w:val="00A82EDC"/>
    <w:rsid w:val="00A95A68"/>
    <w:rsid w:val="00AA3635"/>
    <w:rsid w:val="00AB01D2"/>
    <w:rsid w:val="00AB18C8"/>
    <w:rsid w:val="00AB3DB9"/>
    <w:rsid w:val="00AC0501"/>
    <w:rsid w:val="00AC4785"/>
    <w:rsid w:val="00AC5DDF"/>
    <w:rsid w:val="00AD280B"/>
    <w:rsid w:val="00AE1C2C"/>
    <w:rsid w:val="00AE5945"/>
    <w:rsid w:val="00AF18D5"/>
    <w:rsid w:val="00AF21EF"/>
    <w:rsid w:val="00AF58D2"/>
    <w:rsid w:val="00B01FD3"/>
    <w:rsid w:val="00B029E3"/>
    <w:rsid w:val="00B05019"/>
    <w:rsid w:val="00B0701D"/>
    <w:rsid w:val="00B140DE"/>
    <w:rsid w:val="00B20072"/>
    <w:rsid w:val="00B207CC"/>
    <w:rsid w:val="00B2591E"/>
    <w:rsid w:val="00B25AA5"/>
    <w:rsid w:val="00B32DEB"/>
    <w:rsid w:val="00B36B11"/>
    <w:rsid w:val="00B428B9"/>
    <w:rsid w:val="00B47D76"/>
    <w:rsid w:val="00B60FBA"/>
    <w:rsid w:val="00B744C7"/>
    <w:rsid w:val="00B820E5"/>
    <w:rsid w:val="00B86F8B"/>
    <w:rsid w:val="00B91364"/>
    <w:rsid w:val="00B95FE2"/>
    <w:rsid w:val="00BA1F59"/>
    <w:rsid w:val="00BA44E5"/>
    <w:rsid w:val="00BB03CB"/>
    <w:rsid w:val="00BB5A46"/>
    <w:rsid w:val="00BC2705"/>
    <w:rsid w:val="00BD0873"/>
    <w:rsid w:val="00BD0F22"/>
    <w:rsid w:val="00BD1D69"/>
    <w:rsid w:val="00BD3374"/>
    <w:rsid w:val="00BD7383"/>
    <w:rsid w:val="00BE5AE2"/>
    <w:rsid w:val="00BF1774"/>
    <w:rsid w:val="00BF24AE"/>
    <w:rsid w:val="00BF3C9E"/>
    <w:rsid w:val="00BF57DC"/>
    <w:rsid w:val="00C01869"/>
    <w:rsid w:val="00C05BBB"/>
    <w:rsid w:val="00C1381D"/>
    <w:rsid w:val="00C21A0C"/>
    <w:rsid w:val="00C26EE4"/>
    <w:rsid w:val="00C31CBE"/>
    <w:rsid w:val="00C31D68"/>
    <w:rsid w:val="00C42E60"/>
    <w:rsid w:val="00C44B1B"/>
    <w:rsid w:val="00C44E01"/>
    <w:rsid w:val="00C51169"/>
    <w:rsid w:val="00C5506D"/>
    <w:rsid w:val="00C5592E"/>
    <w:rsid w:val="00C62537"/>
    <w:rsid w:val="00C64E72"/>
    <w:rsid w:val="00C73396"/>
    <w:rsid w:val="00C85370"/>
    <w:rsid w:val="00CA47E3"/>
    <w:rsid w:val="00CB6871"/>
    <w:rsid w:val="00CC186E"/>
    <w:rsid w:val="00CD63DB"/>
    <w:rsid w:val="00CE0172"/>
    <w:rsid w:val="00CE01DC"/>
    <w:rsid w:val="00CE1C97"/>
    <w:rsid w:val="00CE6158"/>
    <w:rsid w:val="00CF23D4"/>
    <w:rsid w:val="00D06266"/>
    <w:rsid w:val="00D07042"/>
    <w:rsid w:val="00D1460D"/>
    <w:rsid w:val="00D26880"/>
    <w:rsid w:val="00D35429"/>
    <w:rsid w:val="00D35707"/>
    <w:rsid w:val="00D366A2"/>
    <w:rsid w:val="00D50936"/>
    <w:rsid w:val="00D516EC"/>
    <w:rsid w:val="00D568FD"/>
    <w:rsid w:val="00D61D23"/>
    <w:rsid w:val="00D61DC8"/>
    <w:rsid w:val="00D62FBF"/>
    <w:rsid w:val="00D63147"/>
    <w:rsid w:val="00D66765"/>
    <w:rsid w:val="00D9003C"/>
    <w:rsid w:val="00D93FBC"/>
    <w:rsid w:val="00D9436A"/>
    <w:rsid w:val="00DA4C0D"/>
    <w:rsid w:val="00DD0027"/>
    <w:rsid w:val="00DD3815"/>
    <w:rsid w:val="00DD7415"/>
    <w:rsid w:val="00DE16B8"/>
    <w:rsid w:val="00DE7E8A"/>
    <w:rsid w:val="00DE7FC2"/>
    <w:rsid w:val="00E06DA3"/>
    <w:rsid w:val="00E07A8C"/>
    <w:rsid w:val="00E130D4"/>
    <w:rsid w:val="00E24CD6"/>
    <w:rsid w:val="00E27CE8"/>
    <w:rsid w:val="00E33457"/>
    <w:rsid w:val="00E62D44"/>
    <w:rsid w:val="00E76413"/>
    <w:rsid w:val="00E8308A"/>
    <w:rsid w:val="00EA0277"/>
    <w:rsid w:val="00EB21B6"/>
    <w:rsid w:val="00EB4772"/>
    <w:rsid w:val="00EC567D"/>
    <w:rsid w:val="00EC58F6"/>
    <w:rsid w:val="00ED636B"/>
    <w:rsid w:val="00EE24D7"/>
    <w:rsid w:val="00EE5A4C"/>
    <w:rsid w:val="00EF2D6F"/>
    <w:rsid w:val="00F02B38"/>
    <w:rsid w:val="00F16C99"/>
    <w:rsid w:val="00F20961"/>
    <w:rsid w:val="00F25538"/>
    <w:rsid w:val="00F25881"/>
    <w:rsid w:val="00F33CF6"/>
    <w:rsid w:val="00F41AC3"/>
    <w:rsid w:val="00F43D76"/>
    <w:rsid w:val="00F52F7F"/>
    <w:rsid w:val="00F63AF2"/>
    <w:rsid w:val="00F751A3"/>
    <w:rsid w:val="00F80A3D"/>
    <w:rsid w:val="00F83544"/>
    <w:rsid w:val="00F8355B"/>
    <w:rsid w:val="00F8523A"/>
    <w:rsid w:val="00F86109"/>
    <w:rsid w:val="00F92F00"/>
    <w:rsid w:val="00F94567"/>
    <w:rsid w:val="00F95A11"/>
    <w:rsid w:val="00FA4124"/>
    <w:rsid w:val="00FA567F"/>
    <w:rsid w:val="00FB51CD"/>
    <w:rsid w:val="00FC4AA6"/>
    <w:rsid w:val="00FC50EE"/>
    <w:rsid w:val="00FD035E"/>
    <w:rsid w:val="00FE1F6B"/>
    <w:rsid w:val="00FE2D2B"/>
    <w:rsid w:val="00FE4A32"/>
    <w:rsid w:val="00FF5DE7"/>
    <w:rsid w:val="00FF68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Condensed" w:eastAsia="Segoe Condensed" w:hAnsi="Segoe Condensed"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caption"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3D1E"/>
    <w:rPr>
      <w:rFonts w:ascii="Times New Roman" w:hAnsi="Times New Roman"/>
      <w:sz w:val="24"/>
      <w:szCs w:val="24"/>
    </w:rPr>
  </w:style>
  <w:style w:type="paragraph" w:styleId="Nadpis2">
    <w:name w:val="heading 2"/>
    <w:basedOn w:val="Normlny"/>
    <w:next w:val="Normlny"/>
    <w:link w:val="Nadpis2Char"/>
    <w:uiPriority w:val="99"/>
    <w:semiHidden/>
    <w:unhideWhenUsed/>
    <w:qFormat/>
    <w:rsid w:val="00633D1E"/>
    <w:pPr>
      <w:keepNext/>
      <w:jc w:val="center"/>
      <w:outlineLvl w:val="1"/>
    </w:pPr>
    <w:rPr>
      <w:rFonts w:eastAsia="Times New Roman"/>
      <w:b/>
      <w:bCs/>
    </w:rPr>
  </w:style>
  <w:style w:type="paragraph" w:styleId="Nadpis4">
    <w:name w:val="heading 4"/>
    <w:basedOn w:val="Normlny"/>
    <w:next w:val="Normlny"/>
    <w:link w:val="Nadpis4Char"/>
    <w:uiPriority w:val="99"/>
    <w:semiHidden/>
    <w:unhideWhenUsed/>
    <w:qFormat/>
    <w:rsid w:val="00633D1E"/>
    <w:pPr>
      <w:keepNext/>
      <w:spacing w:line="360" w:lineRule="auto"/>
      <w:ind w:left="357"/>
      <w:jc w:val="center"/>
      <w:outlineLvl w:val="3"/>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
    <w:name w:val="nadpis 1"/>
    <w:basedOn w:val="Normlny"/>
    <w:next w:val="Normlny"/>
    <w:link w:val="Znakynadpisu1"/>
    <w:uiPriority w:val="1"/>
    <w:semiHidden/>
    <w:qFormat/>
    <w:rsid w:val="00B60FBA"/>
    <w:pPr>
      <w:outlineLvl w:val="0"/>
    </w:pPr>
    <w:rPr>
      <w:b/>
      <w:color w:val="FFFFFF"/>
      <w:sz w:val="20"/>
    </w:rPr>
  </w:style>
  <w:style w:type="paragraph" w:customStyle="1" w:styleId="nadpis20">
    <w:name w:val="nadpis 2"/>
    <w:basedOn w:val="nadpis1"/>
    <w:next w:val="Normlny"/>
    <w:link w:val="Znakynadpisu2"/>
    <w:uiPriority w:val="1"/>
    <w:semiHidden/>
    <w:qFormat/>
    <w:rsid w:val="00B60FBA"/>
    <w:pPr>
      <w:outlineLvl w:val="1"/>
    </w:pPr>
    <w:rPr>
      <w:color w:val="A6A6A6"/>
    </w:rPr>
  </w:style>
  <w:style w:type="paragraph" w:customStyle="1" w:styleId="nadpis3">
    <w:name w:val="nadpis 3"/>
    <w:basedOn w:val="nadpis20"/>
    <w:next w:val="Normlny"/>
    <w:link w:val="Znakynadpisu3"/>
    <w:uiPriority w:val="1"/>
    <w:semiHidden/>
    <w:qFormat/>
    <w:rsid w:val="00B60FBA"/>
    <w:pPr>
      <w:outlineLvl w:val="2"/>
    </w:pPr>
    <w:rPr>
      <w:b w:val="0"/>
    </w:rPr>
  </w:style>
  <w:style w:type="paragraph" w:customStyle="1" w:styleId="nadpis40">
    <w:name w:val="nadpis 4"/>
    <w:basedOn w:val="nadpis5"/>
    <w:next w:val="Normlny"/>
    <w:link w:val="Znakynadpisu4"/>
    <w:uiPriority w:val="1"/>
    <w:semiHidden/>
    <w:qFormat/>
    <w:rsid w:val="00B60FBA"/>
    <w:pPr>
      <w:spacing w:before="40" w:after="280"/>
      <w:outlineLvl w:val="3"/>
    </w:pPr>
    <w:rPr>
      <w:color w:val="B8CCE4"/>
    </w:rPr>
  </w:style>
  <w:style w:type="paragraph" w:customStyle="1" w:styleId="nadpis5">
    <w:name w:val="nadpis 5"/>
    <w:basedOn w:val="Normlny"/>
    <w:next w:val="Normlny"/>
    <w:link w:val="Znakynadpisu5"/>
    <w:uiPriority w:val="1"/>
    <w:semiHidden/>
    <w:qFormat/>
    <w:rsid w:val="00B60FBA"/>
    <w:pPr>
      <w:keepNext/>
      <w:keepLines/>
      <w:spacing w:before="200"/>
      <w:outlineLvl w:val="4"/>
    </w:pPr>
    <w:rPr>
      <w:rFonts w:eastAsia="Times New Roman"/>
      <w:color w:val="D9D9D9"/>
      <w:sz w:val="96"/>
    </w:rPr>
  </w:style>
  <w:style w:type="table" w:customStyle="1" w:styleId="Mriekatabuky1">
    <w:name w:val="Mriežka tabuľky1"/>
    <w:basedOn w:val="Normlnatabuka"/>
    <w:uiPriority w:val="1"/>
    <w:rsid w:val="00B60F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zstupnhosymbolu1">
    <w:name w:val="Text zástupného symbolu1"/>
    <w:uiPriority w:val="99"/>
    <w:semiHidden/>
    <w:rsid w:val="00B60FBA"/>
    <w:rPr>
      <w:color w:val="808080"/>
    </w:rPr>
  </w:style>
  <w:style w:type="paragraph" w:customStyle="1" w:styleId="Textbubliny1">
    <w:name w:val="Text bubliny1"/>
    <w:basedOn w:val="Normlny"/>
    <w:link w:val="Znakytextububliny"/>
    <w:uiPriority w:val="99"/>
    <w:semiHidden/>
    <w:unhideWhenUsed/>
    <w:rsid w:val="00B60FBA"/>
    <w:rPr>
      <w:rFonts w:ascii="Tahoma" w:hAnsi="Tahoma" w:cs="Tahoma"/>
      <w:sz w:val="16"/>
      <w:szCs w:val="16"/>
    </w:rPr>
  </w:style>
  <w:style w:type="character" w:customStyle="1" w:styleId="Znakytextububliny">
    <w:name w:val="Znaky textu bubliny"/>
    <w:link w:val="Textbubliny1"/>
    <w:uiPriority w:val="99"/>
    <w:semiHidden/>
    <w:rsid w:val="00B60FBA"/>
    <w:rPr>
      <w:rFonts w:ascii="Tahoma" w:hAnsi="Tahoma" w:cs="Tahoma"/>
      <w:sz w:val="16"/>
      <w:szCs w:val="16"/>
    </w:rPr>
  </w:style>
  <w:style w:type="character" w:customStyle="1" w:styleId="Znakynadpisu1">
    <w:name w:val="Znaky nadpisu 1"/>
    <w:link w:val="nadpis1"/>
    <w:uiPriority w:val="1"/>
    <w:semiHidden/>
    <w:rsid w:val="00B60FBA"/>
    <w:rPr>
      <w:b/>
      <w:color w:val="FFFFFF"/>
      <w:spacing w:val="8"/>
      <w:sz w:val="20"/>
    </w:rPr>
  </w:style>
  <w:style w:type="character" w:customStyle="1" w:styleId="Znakynadpisu2">
    <w:name w:val="Znaky nadpisu 2"/>
    <w:link w:val="nadpis20"/>
    <w:uiPriority w:val="1"/>
    <w:semiHidden/>
    <w:rsid w:val="00B60FBA"/>
    <w:rPr>
      <w:b/>
      <w:color w:val="A6A6A6"/>
      <w:spacing w:val="8"/>
      <w:sz w:val="20"/>
    </w:rPr>
  </w:style>
  <w:style w:type="character" w:customStyle="1" w:styleId="Znakynadpisu3">
    <w:name w:val="Znaky nadpisu 3"/>
    <w:link w:val="nadpis3"/>
    <w:uiPriority w:val="1"/>
    <w:semiHidden/>
    <w:rsid w:val="00B60FBA"/>
    <w:rPr>
      <w:color w:val="A6A6A6"/>
      <w:spacing w:val="8"/>
      <w:sz w:val="20"/>
    </w:rPr>
  </w:style>
  <w:style w:type="character" w:customStyle="1" w:styleId="Znakynadpisu4">
    <w:name w:val="Znaky nadpisu 4"/>
    <w:link w:val="nadpis40"/>
    <w:uiPriority w:val="1"/>
    <w:semiHidden/>
    <w:rsid w:val="00B60FBA"/>
    <w:rPr>
      <w:rFonts w:eastAsia="Times New Roman" w:cs="Times New Roman"/>
      <w:color w:val="B8CCE4"/>
      <w:spacing w:val="8"/>
      <w:sz w:val="96"/>
    </w:rPr>
  </w:style>
  <w:style w:type="character" w:customStyle="1" w:styleId="Znakynadpisu5">
    <w:name w:val="Znaky nadpisu 5"/>
    <w:link w:val="nadpis5"/>
    <w:uiPriority w:val="1"/>
    <w:semiHidden/>
    <w:rsid w:val="00B60FBA"/>
    <w:rPr>
      <w:rFonts w:eastAsia="Times New Roman" w:cs="Times New Roman"/>
      <w:color w:val="D9D9D9"/>
      <w:spacing w:val="8"/>
      <w:sz w:val="96"/>
    </w:rPr>
  </w:style>
  <w:style w:type="paragraph" w:customStyle="1" w:styleId="Kpiatela">
    <w:name w:val="Kópia tela"/>
    <w:basedOn w:val="Normlny"/>
    <w:qFormat/>
    <w:rsid w:val="00B60FBA"/>
    <w:rPr>
      <w:sz w:val="16"/>
    </w:rPr>
  </w:style>
  <w:style w:type="paragraph" w:customStyle="1" w:styleId="Nadpiszpisuzoschdze">
    <w:name w:val="Nadpis zápisu zo schôdze"/>
    <w:basedOn w:val="Normlny"/>
    <w:qFormat/>
    <w:rsid w:val="00B60FBA"/>
    <w:pPr>
      <w:keepNext/>
      <w:keepLines/>
      <w:spacing w:before="40" w:after="280"/>
    </w:pPr>
    <w:rPr>
      <w:rFonts w:eastAsia="Times New Roman"/>
      <w:color w:val="B8CCE4"/>
      <w:sz w:val="96"/>
    </w:rPr>
  </w:style>
  <w:style w:type="paragraph" w:customStyle="1" w:styleId="Nzvyzpisuaagendy">
    <w:name w:val="Názvy zápisu a agendy"/>
    <w:basedOn w:val="Normlny"/>
    <w:qFormat/>
    <w:rsid w:val="00B60FBA"/>
    <w:rPr>
      <w:b/>
      <w:color w:val="FFFFFF"/>
      <w:sz w:val="20"/>
    </w:rPr>
  </w:style>
  <w:style w:type="paragraph" w:customStyle="1" w:styleId="hlavika">
    <w:name w:val="hlavička"/>
    <w:basedOn w:val="Normlny"/>
    <w:link w:val="Znakyhlaviky"/>
    <w:uiPriority w:val="99"/>
    <w:semiHidden/>
    <w:unhideWhenUsed/>
    <w:rsid w:val="00B60FBA"/>
    <w:pPr>
      <w:tabs>
        <w:tab w:val="center" w:pos="4680"/>
        <w:tab w:val="right" w:pos="9360"/>
      </w:tabs>
    </w:pPr>
  </w:style>
  <w:style w:type="character" w:customStyle="1" w:styleId="Znakyhlaviky">
    <w:name w:val="Znaky hlavičky"/>
    <w:link w:val="hlavika"/>
    <w:uiPriority w:val="99"/>
    <w:semiHidden/>
    <w:rsid w:val="00B60FBA"/>
    <w:rPr>
      <w:spacing w:val="8"/>
      <w:sz w:val="18"/>
    </w:rPr>
  </w:style>
  <w:style w:type="paragraph" w:customStyle="1" w:styleId="pta">
    <w:name w:val="päta"/>
    <w:basedOn w:val="Normlny"/>
    <w:link w:val="Znakypty"/>
    <w:uiPriority w:val="99"/>
    <w:semiHidden/>
    <w:unhideWhenUsed/>
    <w:rsid w:val="00B60FBA"/>
    <w:pPr>
      <w:tabs>
        <w:tab w:val="center" w:pos="4680"/>
        <w:tab w:val="right" w:pos="9360"/>
      </w:tabs>
    </w:pPr>
  </w:style>
  <w:style w:type="character" w:customStyle="1" w:styleId="Znakypty">
    <w:name w:val="Znaky päty"/>
    <w:link w:val="pta"/>
    <w:uiPriority w:val="99"/>
    <w:semiHidden/>
    <w:rsid w:val="00B60FBA"/>
    <w:rPr>
      <w:spacing w:val="8"/>
      <w:sz w:val="18"/>
    </w:rPr>
  </w:style>
  <w:style w:type="paragraph" w:styleId="Textbubliny">
    <w:name w:val="Balloon Text"/>
    <w:basedOn w:val="Normlny"/>
    <w:link w:val="TextbublinyChar"/>
    <w:uiPriority w:val="99"/>
    <w:semiHidden/>
    <w:unhideWhenUsed/>
    <w:rsid w:val="00495F47"/>
    <w:rPr>
      <w:rFonts w:ascii="Tahoma" w:hAnsi="Tahoma" w:cs="Tahoma"/>
      <w:sz w:val="16"/>
      <w:szCs w:val="16"/>
    </w:rPr>
  </w:style>
  <w:style w:type="character" w:customStyle="1" w:styleId="TextbublinyChar">
    <w:name w:val="Text bubliny Char"/>
    <w:link w:val="Textbubliny"/>
    <w:uiPriority w:val="99"/>
    <w:semiHidden/>
    <w:rsid w:val="00495F47"/>
    <w:rPr>
      <w:rFonts w:ascii="Tahoma" w:hAnsi="Tahoma" w:cs="Tahoma"/>
      <w:spacing w:val="8"/>
      <w:sz w:val="16"/>
      <w:szCs w:val="16"/>
    </w:rPr>
  </w:style>
  <w:style w:type="paragraph" w:styleId="Hlavika0">
    <w:name w:val="header"/>
    <w:basedOn w:val="Normlny"/>
    <w:link w:val="HlavikaChar"/>
    <w:uiPriority w:val="99"/>
    <w:unhideWhenUsed/>
    <w:rsid w:val="00962A18"/>
    <w:pPr>
      <w:tabs>
        <w:tab w:val="center" w:pos="4536"/>
        <w:tab w:val="right" w:pos="9072"/>
      </w:tabs>
    </w:pPr>
  </w:style>
  <w:style w:type="character" w:customStyle="1" w:styleId="HlavikaChar">
    <w:name w:val="Hlavička Char"/>
    <w:link w:val="Hlavika0"/>
    <w:uiPriority w:val="99"/>
    <w:rsid w:val="00962A18"/>
    <w:rPr>
      <w:spacing w:val="8"/>
      <w:sz w:val="18"/>
      <w:lang w:val="sk-SK"/>
    </w:rPr>
  </w:style>
  <w:style w:type="paragraph" w:styleId="Pta0">
    <w:name w:val="footer"/>
    <w:basedOn w:val="Normlny"/>
    <w:link w:val="PtaChar"/>
    <w:uiPriority w:val="99"/>
    <w:unhideWhenUsed/>
    <w:rsid w:val="00962A18"/>
    <w:pPr>
      <w:tabs>
        <w:tab w:val="center" w:pos="4536"/>
        <w:tab w:val="right" w:pos="9072"/>
      </w:tabs>
    </w:pPr>
  </w:style>
  <w:style w:type="character" w:customStyle="1" w:styleId="PtaChar">
    <w:name w:val="Päta Char"/>
    <w:link w:val="Pta0"/>
    <w:uiPriority w:val="99"/>
    <w:rsid w:val="00962A18"/>
    <w:rPr>
      <w:spacing w:val="8"/>
      <w:sz w:val="18"/>
      <w:lang w:val="sk-SK"/>
    </w:rPr>
  </w:style>
  <w:style w:type="character" w:styleId="slostrany">
    <w:name w:val="page number"/>
    <w:basedOn w:val="Predvolenpsmoodseku"/>
    <w:rsid w:val="001A2F48"/>
  </w:style>
  <w:style w:type="character" w:styleId="Hypertextovprepojenie">
    <w:name w:val="Hyperlink"/>
    <w:basedOn w:val="Predvolenpsmoodseku"/>
    <w:rsid w:val="00F43D76"/>
    <w:rPr>
      <w:color w:val="0000FF"/>
      <w:u w:val="single"/>
    </w:rPr>
  </w:style>
  <w:style w:type="character" w:customStyle="1" w:styleId="Nadpis2Char">
    <w:name w:val="Nadpis 2 Char"/>
    <w:basedOn w:val="Predvolenpsmoodseku"/>
    <w:link w:val="Nadpis2"/>
    <w:uiPriority w:val="99"/>
    <w:semiHidden/>
    <w:rsid w:val="00633D1E"/>
    <w:rPr>
      <w:rFonts w:ascii="Times New Roman" w:eastAsia="Times New Roman" w:hAnsi="Times New Roman"/>
      <w:b/>
      <w:bCs/>
      <w:sz w:val="24"/>
      <w:szCs w:val="24"/>
    </w:rPr>
  </w:style>
  <w:style w:type="character" w:customStyle="1" w:styleId="Nadpis4Char">
    <w:name w:val="Nadpis 4 Char"/>
    <w:basedOn w:val="Predvolenpsmoodseku"/>
    <w:link w:val="Nadpis4"/>
    <w:uiPriority w:val="99"/>
    <w:semiHidden/>
    <w:rsid w:val="00633D1E"/>
    <w:rPr>
      <w:rFonts w:ascii="Times New Roman" w:eastAsia="Times New Roman" w:hAnsi="Times New Roman"/>
      <w:b/>
      <w:bCs/>
      <w:sz w:val="24"/>
      <w:szCs w:val="24"/>
    </w:rPr>
  </w:style>
  <w:style w:type="paragraph" w:styleId="Zkladntext">
    <w:name w:val="Body Text"/>
    <w:basedOn w:val="Normlny"/>
    <w:link w:val="ZkladntextChar"/>
    <w:uiPriority w:val="99"/>
    <w:unhideWhenUsed/>
    <w:rsid w:val="00633D1E"/>
    <w:pPr>
      <w:spacing w:after="120"/>
    </w:pPr>
  </w:style>
  <w:style w:type="character" w:customStyle="1" w:styleId="ZkladntextChar">
    <w:name w:val="Základný text Char"/>
    <w:basedOn w:val="Predvolenpsmoodseku"/>
    <w:link w:val="Zkladntext"/>
    <w:uiPriority w:val="99"/>
    <w:rsid w:val="00633D1E"/>
    <w:rPr>
      <w:rFonts w:ascii="Times New Roman" w:hAnsi="Times New Roman"/>
      <w:sz w:val="24"/>
      <w:szCs w:val="24"/>
    </w:rPr>
  </w:style>
  <w:style w:type="paragraph" w:styleId="Zkladntext2">
    <w:name w:val="Body Text 2"/>
    <w:basedOn w:val="Normlny"/>
    <w:link w:val="Zkladntext2Char"/>
    <w:semiHidden/>
    <w:unhideWhenUsed/>
    <w:rsid w:val="00633D1E"/>
    <w:pPr>
      <w:jc w:val="both"/>
    </w:pPr>
    <w:rPr>
      <w:rFonts w:eastAsia="Times New Roman"/>
      <w:szCs w:val="20"/>
    </w:rPr>
  </w:style>
  <w:style w:type="character" w:customStyle="1" w:styleId="Zkladntext2Char">
    <w:name w:val="Základný text 2 Char"/>
    <w:basedOn w:val="Predvolenpsmoodseku"/>
    <w:link w:val="Zkladntext2"/>
    <w:semiHidden/>
    <w:rsid w:val="00633D1E"/>
    <w:rPr>
      <w:rFonts w:ascii="Times New Roman" w:eastAsia="Times New Roman" w:hAnsi="Times New Roman"/>
      <w:sz w:val="24"/>
    </w:rPr>
  </w:style>
  <w:style w:type="paragraph" w:styleId="Zarkazkladnhotextu2">
    <w:name w:val="Body Text Indent 2"/>
    <w:basedOn w:val="Normlny"/>
    <w:link w:val="Zarkazkladnhotextu2Char"/>
    <w:uiPriority w:val="99"/>
    <w:unhideWhenUsed/>
    <w:rsid w:val="00633D1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33D1E"/>
    <w:rPr>
      <w:rFonts w:ascii="Times New Roman" w:hAnsi="Times New Roman"/>
      <w:sz w:val="24"/>
      <w:szCs w:val="24"/>
    </w:rPr>
  </w:style>
  <w:style w:type="paragraph" w:customStyle="1" w:styleId="Default">
    <w:name w:val="Default"/>
    <w:rsid w:val="00633D1E"/>
    <w:pPr>
      <w:autoSpaceDE w:val="0"/>
      <w:autoSpaceDN w:val="0"/>
      <w:adjustRightInd w:val="0"/>
    </w:pPr>
    <w:rPr>
      <w:rFonts w:ascii="Times New Roman" w:eastAsia="Times New Roman" w:hAnsi="Times New Roman"/>
      <w:color w:val="000000"/>
      <w:sz w:val="24"/>
      <w:szCs w:val="24"/>
      <w:lang w:eastAsia="en-US"/>
    </w:rPr>
  </w:style>
  <w:style w:type="paragraph" w:styleId="Odsekzoznamu">
    <w:name w:val="List Paragraph"/>
    <w:basedOn w:val="Normlny"/>
    <w:qFormat/>
    <w:rsid w:val="00B20072"/>
    <w:pPr>
      <w:ind w:left="720"/>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Condensed" w:eastAsia="Segoe Condensed" w:hAnsi="Segoe Condensed"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caption"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ody Text 2" w:uiPriority="0"/>
    <w:lsdException w:name="Block Text" w:semiHidden="0" w:uiPriority="3" w:unhideWhenUsed="0" w:qFormat="1"/>
    <w:lsdException w:name="Hyperlink" w:uiPriority="0"/>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33D1E"/>
    <w:rPr>
      <w:rFonts w:ascii="Times New Roman" w:hAnsi="Times New Roman"/>
      <w:sz w:val="24"/>
      <w:szCs w:val="24"/>
    </w:rPr>
  </w:style>
  <w:style w:type="paragraph" w:styleId="Nadpis2">
    <w:name w:val="heading 2"/>
    <w:basedOn w:val="Normlny"/>
    <w:next w:val="Normlny"/>
    <w:link w:val="Nadpis2Char"/>
    <w:uiPriority w:val="99"/>
    <w:semiHidden/>
    <w:unhideWhenUsed/>
    <w:qFormat/>
    <w:rsid w:val="00633D1E"/>
    <w:pPr>
      <w:keepNext/>
      <w:jc w:val="center"/>
      <w:outlineLvl w:val="1"/>
    </w:pPr>
    <w:rPr>
      <w:rFonts w:eastAsia="Times New Roman"/>
      <w:b/>
      <w:bCs/>
    </w:rPr>
  </w:style>
  <w:style w:type="paragraph" w:styleId="Nadpis4">
    <w:name w:val="heading 4"/>
    <w:basedOn w:val="Normlny"/>
    <w:next w:val="Normlny"/>
    <w:link w:val="Nadpis4Char"/>
    <w:uiPriority w:val="99"/>
    <w:semiHidden/>
    <w:unhideWhenUsed/>
    <w:qFormat/>
    <w:rsid w:val="00633D1E"/>
    <w:pPr>
      <w:keepNext/>
      <w:spacing w:line="360" w:lineRule="auto"/>
      <w:ind w:left="357"/>
      <w:jc w:val="center"/>
      <w:outlineLvl w:val="3"/>
    </w:pPr>
    <w:rPr>
      <w:rFonts w:eastAsia="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
    <w:name w:val="nadpis 1"/>
    <w:basedOn w:val="Normlny"/>
    <w:next w:val="Normlny"/>
    <w:link w:val="Znakynadpisu1"/>
    <w:uiPriority w:val="1"/>
    <w:semiHidden/>
    <w:qFormat/>
    <w:rsid w:val="00B60FBA"/>
    <w:pPr>
      <w:outlineLvl w:val="0"/>
    </w:pPr>
    <w:rPr>
      <w:b/>
      <w:color w:val="FFFFFF"/>
      <w:sz w:val="20"/>
    </w:rPr>
  </w:style>
  <w:style w:type="paragraph" w:customStyle="1" w:styleId="nadpis20">
    <w:name w:val="nadpis 2"/>
    <w:basedOn w:val="nadpis1"/>
    <w:next w:val="Normlny"/>
    <w:link w:val="Znakynadpisu2"/>
    <w:uiPriority w:val="1"/>
    <w:semiHidden/>
    <w:qFormat/>
    <w:rsid w:val="00B60FBA"/>
    <w:pPr>
      <w:outlineLvl w:val="1"/>
    </w:pPr>
    <w:rPr>
      <w:color w:val="A6A6A6"/>
    </w:rPr>
  </w:style>
  <w:style w:type="paragraph" w:customStyle="1" w:styleId="nadpis3">
    <w:name w:val="nadpis 3"/>
    <w:basedOn w:val="nadpis20"/>
    <w:next w:val="Normlny"/>
    <w:link w:val="Znakynadpisu3"/>
    <w:uiPriority w:val="1"/>
    <w:semiHidden/>
    <w:qFormat/>
    <w:rsid w:val="00B60FBA"/>
    <w:pPr>
      <w:outlineLvl w:val="2"/>
    </w:pPr>
    <w:rPr>
      <w:b w:val="0"/>
    </w:rPr>
  </w:style>
  <w:style w:type="paragraph" w:customStyle="1" w:styleId="nadpis40">
    <w:name w:val="nadpis 4"/>
    <w:basedOn w:val="nadpis5"/>
    <w:next w:val="Normlny"/>
    <w:link w:val="Znakynadpisu4"/>
    <w:uiPriority w:val="1"/>
    <w:semiHidden/>
    <w:qFormat/>
    <w:rsid w:val="00B60FBA"/>
    <w:pPr>
      <w:spacing w:before="40" w:after="280"/>
      <w:outlineLvl w:val="3"/>
    </w:pPr>
    <w:rPr>
      <w:color w:val="B8CCE4"/>
    </w:rPr>
  </w:style>
  <w:style w:type="paragraph" w:customStyle="1" w:styleId="nadpis5">
    <w:name w:val="nadpis 5"/>
    <w:basedOn w:val="Normlny"/>
    <w:next w:val="Normlny"/>
    <w:link w:val="Znakynadpisu5"/>
    <w:uiPriority w:val="1"/>
    <w:semiHidden/>
    <w:qFormat/>
    <w:rsid w:val="00B60FBA"/>
    <w:pPr>
      <w:keepNext/>
      <w:keepLines/>
      <w:spacing w:before="200"/>
      <w:outlineLvl w:val="4"/>
    </w:pPr>
    <w:rPr>
      <w:rFonts w:eastAsia="Times New Roman"/>
      <w:color w:val="D9D9D9"/>
      <w:sz w:val="96"/>
    </w:rPr>
  </w:style>
  <w:style w:type="table" w:customStyle="1" w:styleId="Mriekatabuky1">
    <w:name w:val="Mriežka tabuľky1"/>
    <w:basedOn w:val="Normlnatabuka"/>
    <w:uiPriority w:val="1"/>
    <w:rsid w:val="00B60F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zstupnhosymbolu1">
    <w:name w:val="Text zástupného symbolu1"/>
    <w:uiPriority w:val="99"/>
    <w:semiHidden/>
    <w:rsid w:val="00B60FBA"/>
    <w:rPr>
      <w:color w:val="808080"/>
    </w:rPr>
  </w:style>
  <w:style w:type="paragraph" w:customStyle="1" w:styleId="Textbubliny1">
    <w:name w:val="Text bubliny1"/>
    <w:basedOn w:val="Normlny"/>
    <w:link w:val="Znakytextububliny"/>
    <w:uiPriority w:val="99"/>
    <w:semiHidden/>
    <w:unhideWhenUsed/>
    <w:rsid w:val="00B60FBA"/>
    <w:rPr>
      <w:rFonts w:ascii="Tahoma" w:hAnsi="Tahoma" w:cs="Tahoma"/>
      <w:sz w:val="16"/>
      <w:szCs w:val="16"/>
    </w:rPr>
  </w:style>
  <w:style w:type="character" w:customStyle="1" w:styleId="Znakytextububliny">
    <w:name w:val="Znaky textu bubliny"/>
    <w:link w:val="Textbubliny1"/>
    <w:uiPriority w:val="99"/>
    <w:semiHidden/>
    <w:rsid w:val="00B60FBA"/>
    <w:rPr>
      <w:rFonts w:ascii="Tahoma" w:hAnsi="Tahoma" w:cs="Tahoma"/>
      <w:sz w:val="16"/>
      <w:szCs w:val="16"/>
    </w:rPr>
  </w:style>
  <w:style w:type="character" w:customStyle="1" w:styleId="Znakynadpisu1">
    <w:name w:val="Znaky nadpisu 1"/>
    <w:link w:val="nadpis1"/>
    <w:uiPriority w:val="1"/>
    <w:semiHidden/>
    <w:rsid w:val="00B60FBA"/>
    <w:rPr>
      <w:b/>
      <w:color w:val="FFFFFF"/>
      <w:spacing w:val="8"/>
      <w:sz w:val="20"/>
    </w:rPr>
  </w:style>
  <w:style w:type="character" w:customStyle="1" w:styleId="Znakynadpisu2">
    <w:name w:val="Znaky nadpisu 2"/>
    <w:link w:val="nadpis20"/>
    <w:uiPriority w:val="1"/>
    <w:semiHidden/>
    <w:rsid w:val="00B60FBA"/>
    <w:rPr>
      <w:b/>
      <w:color w:val="A6A6A6"/>
      <w:spacing w:val="8"/>
      <w:sz w:val="20"/>
    </w:rPr>
  </w:style>
  <w:style w:type="character" w:customStyle="1" w:styleId="Znakynadpisu3">
    <w:name w:val="Znaky nadpisu 3"/>
    <w:link w:val="nadpis3"/>
    <w:uiPriority w:val="1"/>
    <w:semiHidden/>
    <w:rsid w:val="00B60FBA"/>
    <w:rPr>
      <w:color w:val="A6A6A6"/>
      <w:spacing w:val="8"/>
      <w:sz w:val="20"/>
    </w:rPr>
  </w:style>
  <w:style w:type="character" w:customStyle="1" w:styleId="Znakynadpisu4">
    <w:name w:val="Znaky nadpisu 4"/>
    <w:link w:val="nadpis40"/>
    <w:uiPriority w:val="1"/>
    <w:semiHidden/>
    <w:rsid w:val="00B60FBA"/>
    <w:rPr>
      <w:rFonts w:eastAsia="Times New Roman" w:cs="Times New Roman"/>
      <w:color w:val="B8CCE4"/>
      <w:spacing w:val="8"/>
      <w:sz w:val="96"/>
    </w:rPr>
  </w:style>
  <w:style w:type="character" w:customStyle="1" w:styleId="Znakynadpisu5">
    <w:name w:val="Znaky nadpisu 5"/>
    <w:link w:val="nadpis5"/>
    <w:uiPriority w:val="1"/>
    <w:semiHidden/>
    <w:rsid w:val="00B60FBA"/>
    <w:rPr>
      <w:rFonts w:eastAsia="Times New Roman" w:cs="Times New Roman"/>
      <w:color w:val="D9D9D9"/>
      <w:spacing w:val="8"/>
      <w:sz w:val="96"/>
    </w:rPr>
  </w:style>
  <w:style w:type="paragraph" w:customStyle="1" w:styleId="Kpiatela">
    <w:name w:val="Kópia tela"/>
    <w:basedOn w:val="Normlny"/>
    <w:qFormat/>
    <w:rsid w:val="00B60FBA"/>
    <w:rPr>
      <w:sz w:val="16"/>
    </w:rPr>
  </w:style>
  <w:style w:type="paragraph" w:customStyle="1" w:styleId="Nadpiszpisuzoschdze">
    <w:name w:val="Nadpis zápisu zo schôdze"/>
    <w:basedOn w:val="Normlny"/>
    <w:qFormat/>
    <w:rsid w:val="00B60FBA"/>
    <w:pPr>
      <w:keepNext/>
      <w:keepLines/>
      <w:spacing w:before="40" w:after="280"/>
    </w:pPr>
    <w:rPr>
      <w:rFonts w:eastAsia="Times New Roman"/>
      <w:color w:val="B8CCE4"/>
      <w:sz w:val="96"/>
    </w:rPr>
  </w:style>
  <w:style w:type="paragraph" w:customStyle="1" w:styleId="Nzvyzpisuaagendy">
    <w:name w:val="Názvy zápisu a agendy"/>
    <w:basedOn w:val="Normlny"/>
    <w:qFormat/>
    <w:rsid w:val="00B60FBA"/>
    <w:rPr>
      <w:b/>
      <w:color w:val="FFFFFF"/>
      <w:sz w:val="20"/>
    </w:rPr>
  </w:style>
  <w:style w:type="paragraph" w:customStyle="1" w:styleId="hlavika">
    <w:name w:val="hlavička"/>
    <w:basedOn w:val="Normlny"/>
    <w:link w:val="Znakyhlaviky"/>
    <w:uiPriority w:val="99"/>
    <w:semiHidden/>
    <w:unhideWhenUsed/>
    <w:rsid w:val="00B60FBA"/>
    <w:pPr>
      <w:tabs>
        <w:tab w:val="center" w:pos="4680"/>
        <w:tab w:val="right" w:pos="9360"/>
      </w:tabs>
    </w:pPr>
  </w:style>
  <w:style w:type="character" w:customStyle="1" w:styleId="Znakyhlaviky">
    <w:name w:val="Znaky hlavičky"/>
    <w:link w:val="hlavika"/>
    <w:uiPriority w:val="99"/>
    <w:semiHidden/>
    <w:rsid w:val="00B60FBA"/>
    <w:rPr>
      <w:spacing w:val="8"/>
      <w:sz w:val="18"/>
    </w:rPr>
  </w:style>
  <w:style w:type="paragraph" w:customStyle="1" w:styleId="pta">
    <w:name w:val="päta"/>
    <w:basedOn w:val="Normlny"/>
    <w:link w:val="Znakypty"/>
    <w:uiPriority w:val="99"/>
    <w:semiHidden/>
    <w:unhideWhenUsed/>
    <w:rsid w:val="00B60FBA"/>
    <w:pPr>
      <w:tabs>
        <w:tab w:val="center" w:pos="4680"/>
        <w:tab w:val="right" w:pos="9360"/>
      </w:tabs>
    </w:pPr>
  </w:style>
  <w:style w:type="character" w:customStyle="1" w:styleId="Znakypty">
    <w:name w:val="Znaky päty"/>
    <w:link w:val="pta"/>
    <w:uiPriority w:val="99"/>
    <w:semiHidden/>
    <w:rsid w:val="00B60FBA"/>
    <w:rPr>
      <w:spacing w:val="8"/>
      <w:sz w:val="18"/>
    </w:rPr>
  </w:style>
  <w:style w:type="paragraph" w:styleId="Textbubliny">
    <w:name w:val="Balloon Text"/>
    <w:basedOn w:val="Normlny"/>
    <w:link w:val="TextbublinyChar"/>
    <w:uiPriority w:val="99"/>
    <w:semiHidden/>
    <w:unhideWhenUsed/>
    <w:rsid w:val="00495F47"/>
    <w:rPr>
      <w:rFonts w:ascii="Tahoma" w:hAnsi="Tahoma" w:cs="Tahoma"/>
      <w:sz w:val="16"/>
      <w:szCs w:val="16"/>
    </w:rPr>
  </w:style>
  <w:style w:type="character" w:customStyle="1" w:styleId="TextbublinyChar">
    <w:name w:val="Text bubliny Char"/>
    <w:link w:val="Textbubliny"/>
    <w:uiPriority w:val="99"/>
    <w:semiHidden/>
    <w:rsid w:val="00495F47"/>
    <w:rPr>
      <w:rFonts w:ascii="Tahoma" w:hAnsi="Tahoma" w:cs="Tahoma"/>
      <w:spacing w:val="8"/>
      <w:sz w:val="16"/>
      <w:szCs w:val="16"/>
    </w:rPr>
  </w:style>
  <w:style w:type="paragraph" w:styleId="Hlavika0">
    <w:name w:val="header"/>
    <w:basedOn w:val="Normlny"/>
    <w:link w:val="HlavikaChar"/>
    <w:uiPriority w:val="99"/>
    <w:unhideWhenUsed/>
    <w:rsid w:val="00962A18"/>
    <w:pPr>
      <w:tabs>
        <w:tab w:val="center" w:pos="4536"/>
        <w:tab w:val="right" w:pos="9072"/>
      </w:tabs>
    </w:pPr>
  </w:style>
  <w:style w:type="character" w:customStyle="1" w:styleId="HlavikaChar">
    <w:name w:val="Hlavička Char"/>
    <w:link w:val="Hlavika0"/>
    <w:uiPriority w:val="99"/>
    <w:rsid w:val="00962A18"/>
    <w:rPr>
      <w:spacing w:val="8"/>
      <w:sz w:val="18"/>
      <w:lang w:val="sk-SK"/>
    </w:rPr>
  </w:style>
  <w:style w:type="paragraph" w:styleId="Pta0">
    <w:name w:val="footer"/>
    <w:basedOn w:val="Normlny"/>
    <w:link w:val="PtaChar"/>
    <w:uiPriority w:val="99"/>
    <w:unhideWhenUsed/>
    <w:rsid w:val="00962A18"/>
    <w:pPr>
      <w:tabs>
        <w:tab w:val="center" w:pos="4536"/>
        <w:tab w:val="right" w:pos="9072"/>
      </w:tabs>
    </w:pPr>
  </w:style>
  <w:style w:type="character" w:customStyle="1" w:styleId="PtaChar">
    <w:name w:val="Päta Char"/>
    <w:link w:val="Pta0"/>
    <w:uiPriority w:val="99"/>
    <w:rsid w:val="00962A18"/>
    <w:rPr>
      <w:spacing w:val="8"/>
      <w:sz w:val="18"/>
      <w:lang w:val="sk-SK"/>
    </w:rPr>
  </w:style>
  <w:style w:type="character" w:styleId="slostrany">
    <w:name w:val="page number"/>
    <w:basedOn w:val="Predvolenpsmoodseku"/>
    <w:rsid w:val="001A2F48"/>
  </w:style>
  <w:style w:type="character" w:styleId="Hypertextovprepojenie">
    <w:name w:val="Hyperlink"/>
    <w:basedOn w:val="Predvolenpsmoodseku"/>
    <w:rsid w:val="00F43D76"/>
    <w:rPr>
      <w:color w:val="0000FF"/>
      <w:u w:val="single"/>
    </w:rPr>
  </w:style>
  <w:style w:type="character" w:customStyle="1" w:styleId="Nadpis2Char">
    <w:name w:val="Nadpis 2 Char"/>
    <w:basedOn w:val="Predvolenpsmoodseku"/>
    <w:link w:val="Nadpis2"/>
    <w:uiPriority w:val="99"/>
    <w:semiHidden/>
    <w:rsid w:val="00633D1E"/>
    <w:rPr>
      <w:rFonts w:ascii="Times New Roman" w:eastAsia="Times New Roman" w:hAnsi="Times New Roman"/>
      <w:b/>
      <w:bCs/>
      <w:sz w:val="24"/>
      <w:szCs w:val="24"/>
    </w:rPr>
  </w:style>
  <w:style w:type="character" w:customStyle="1" w:styleId="Nadpis4Char">
    <w:name w:val="Nadpis 4 Char"/>
    <w:basedOn w:val="Predvolenpsmoodseku"/>
    <w:link w:val="Nadpis4"/>
    <w:uiPriority w:val="99"/>
    <w:semiHidden/>
    <w:rsid w:val="00633D1E"/>
    <w:rPr>
      <w:rFonts w:ascii="Times New Roman" w:eastAsia="Times New Roman" w:hAnsi="Times New Roman"/>
      <w:b/>
      <w:bCs/>
      <w:sz w:val="24"/>
      <w:szCs w:val="24"/>
    </w:rPr>
  </w:style>
  <w:style w:type="paragraph" w:styleId="Zkladntext">
    <w:name w:val="Body Text"/>
    <w:basedOn w:val="Normlny"/>
    <w:link w:val="ZkladntextChar"/>
    <w:uiPriority w:val="99"/>
    <w:unhideWhenUsed/>
    <w:rsid w:val="00633D1E"/>
    <w:pPr>
      <w:spacing w:after="120"/>
    </w:pPr>
  </w:style>
  <w:style w:type="character" w:customStyle="1" w:styleId="ZkladntextChar">
    <w:name w:val="Základný text Char"/>
    <w:basedOn w:val="Predvolenpsmoodseku"/>
    <w:link w:val="Zkladntext"/>
    <w:uiPriority w:val="99"/>
    <w:rsid w:val="00633D1E"/>
    <w:rPr>
      <w:rFonts w:ascii="Times New Roman" w:hAnsi="Times New Roman"/>
      <w:sz w:val="24"/>
      <w:szCs w:val="24"/>
    </w:rPr>
  </w:style>
  <w:style w:type="paragraph" w:styleId="Zkladntext2">
    <w:name w:val="Body Text 2"/>
    <w:basedOn w:val="Normlny"/>
    <w:link w:val="Zkladntext2Char"/>
    <w:semiHidden/>
    <w:unhideWhenUsed/>
    <w:rsid w:val="00633D1E"/>
    <w:pPr>
      <w:jc w:val="both"/>
    </w:pPr>
    <w:rPr>
      <w:rFonts w:eastAsia="Times New Roman"/>
      <w:szCs w:val="20"/>
    </w:rPr>
  </w:style>
  <w:style w:type="character" w:customStyle="1" w:styleId="Zkladntext2Char">
    <w:name w:val="Základný text 2 Char"/>
    <w:basedOn w:val="Predvolenpsmoodseku"/>
    <w:link w:val="Zkladntext2"/>
    <w:semiHidden/>
    <w:rsid w:val="00633D1E"/>
    <w:rPr>
      <w:rFonts w:ascii="Times New Roman" w:eastAsia="Times New Roman" w:hAnsi="Times New Roman"/>
      <w:sz w:val="24"/>
    </w:rPr>
  </w:style>
  <w:style w:type="paragraph" w:styleId="Zarkazkladnhotextu2">
    <w:name w:val="Body Text Indent 2"/>
    <w:basedOn w:val="Normlny"/>
    <w:link w:val="Zarkazkladnhotextu2Char"/>
    <w:uiPriority w:val="99"/>
    <w:unhideWhenUsed/>
    <w:rsid w:val="00633D1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633D1E"/>
    <w:rPr>
      <w:rFonts w:ascii="Times New Roman" w:hAnsi="Times New Roman"/>
      <w:sz w:val="24"/>
      <w:szCs w:val="24"/>
    </w:rPr>
  </w:style>
  <w:style w:type="paragraph" w:customStyle="1" w:styleId="Default">
    <w:name w:val="Default"/>
    <w:rsid w:val="00633D1E"/>
    <w:pPr>
      <w:autoSpaceDE w:val="0"/>
      <w:autoSpaceDN w:val="0"/>
      <w:adjustRightInd w:val="0"/>
    </w:pPr>
    <w:rPr>
      <w:rFonts w:ascii="Times New Roman" w:eastAsia="Times New Roman" w:hAnsi="Times New Roman"/>
      <w:color w:val="000000"/>
      <w:sz w:val="24"/>
      <w:szCs w:val="24"/>
      <w:lang w:eastAsia="en-US"/>
    </w:rPr>
  </w:style>
  <w:style w:type="paragraph" w:styleId="Odsekzoznamu">
    <w:name w:val="List Paragraph"/>
    <w:basedOn w:val="Normlny"/>
    <w:qFormat/>
    <w:rsid w:val="00B20072"/>
    <w:pPr>
      <w:ind w:left="720"/>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9031">
      <w:bodyDiv w:val="1"/>
      <w:marLeft w:val="0"/>
      <w:marRight w:val="0"/>
      <w:marTop w:val="0"/>
      <w:marBottom w:val="0"/>
      <w:divBdr>
        <w:top w:val="none" w:sz="0" w:space="0" w:color="auto"/>
        <w:left w:val="none" w:sz="0" w:space="0" w:color="auto"/>
        <w:bottom w:val="none" w:sz="0" w:space="0" w:color="auto"/>
        <w:right w:val="none" w:sz="0" w:space="0" w:color="auto"/>
      </w:divBdr>
    </w:div>
    <w:div w:id="5792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F08A-68B2-42D3-8C2C-C1D8B59F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6522</Words>
  <Characters>37181</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Základné údaje o projekte</vt:lpstr>
    </vt:vector>
  </TitlesOfParts>
  <Company/>
  <LinksUpToDate>false</LinksUpToDate>
  <CharactersWithSpaces>43616</CharactersWithSpaces>
  <SharedDoc>false</SharedDoc>
  <HLinks>
    <vt:vector size="6" baseType="variant">
      <vt:variant>
        <vt:i4>65602</vt:i4>
      </vt:variant>
      <vt:variant>
        <vt:i4>0</vt:i4>
      </vt:variant>
      <vt:variant>
        <vt:i4>0</vt:i4>
      </vt:variant>
      <vt:variant>
        <vt:i4>5</vt:i4>
      </vt:variant>
      <vt:variant>
        <vt:lpwstr>http://www.ruzomberok.sk/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Základné údaje o projekte</dc:title>
  <dc:creator>Marta Ondrejková</dc:creator>
  <cp:lastModifiedBy>Ing. Jaroslav Maga</cp:lastModifiedBy>
  <cp:revision>3</cp:revision>
  <cp:lastPrinted>2024-12-04T12:02:00Z</cp:lastPrinted>
  <dcterms:created xsi:type="dcterms:W3CDTF">2024-12-12T08:35:00Z</dcterms:created>
  <dcterms:modified xsi:type="dcterms:W3CDTF">2025-02-13T07:55:00Z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